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0E" w:rsidRPr="007C70E1" w:rsidRDefault="00133C0E" w:rsidP="00133C0E">
      <w:pPr>
        <w:jc w:val="center"/>
        <w:rPr>
          <w:rFonts w:ascii="Arial" w:eastAsia="標楷體" w:hAnsi="Arial" w:cs="Arial"/>
          <w:b/>
          <w:sz w:val="44"/>
          <w:szCs w:val="44"/>
        </w:rPr>
      </w:pPr>
      <w:r w:rsidRPr="007C70E1">
        <w:rPr>
          <w:rFonts w:ascii="Arial" w:eastAsia="標楷體" w:hAnsi="Arial" w:cs="Arial" w:hint="eastAsia"/>
          <w:b/>
          <w:sz w:val="44"/>
          <w:szCs w:val="44"/>
        </w:rPr>
        <w:t>聲明書</w:t>
      </w:r>
    </w:p>
    <w:p w:rsidR="00133C0E" w:rsidRPr="00A7085B" w:rsidRDefault="001F0516" w:rsidP="00133C0E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億光電子工業股份有限公司"/>
            </w:textInput>
          </w:ffData>
        </w:fldChar>
      </w:r>
      <w:r>
        <w:rPr>
          <w:rFonts w:ascii="Arial" w:eastAsia="標楷體" w:hAnsi="Arial" w:cs="Arial"/>
          <w:sz w:val="28"/>
          <w:szCs w:val="28"/>
        </w:rPr>
        <w:instrText xml:space="preserve"> FORMTEXT </w:instrText>
      </w:r>
      <w:r>
        <w:rPr>
          <w:rFonts w:ascii="Arial" w:eastAsia="標楷體" w:hAnsi="Arial" w:cs="Arial"/>
          <w:sz w:val="28"/>
          <w:szCs w:val="28"/>
        </w:rPr>
      </w:r>
      <w:r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 w:hint="eastAsia"/>
          <w:noProof/>
          <w:sz w:val="28"/>
          <w:szCs w:val="28"/>
        </w:rPr>
        <w:t>億光電子工業股份有限公司</w:t>
      </w:r>
      <w:r>
        <w:rPr>
          <w:rFonts w:ascii="Arial" w:eastAsia="標楷體" w:hAnsi="Arial" w:cs="Arial"/>
          <w:sz w:val="28"/>
          <w:szCs w:val="28"/>
        </w:rPr>
        <w:fldChar w:fldCharType="end"/>
      </w:r>
      <w:r w:rsidR="00133C0E" w:rsidRPr="00A7085B">
        <w:rPr>
          <w:rFonts w:ascii="Arial" w:eastAsia="標楷體" w:hAnsi="Arial" w:cs="Arial"/>
          <w:sz w:val="28"/>
          <w:szCs w:val="28"/>
        </w:rPr>
        <w:t>（以下簡稱本公司）對於歐盟</w:t>
      </w:r>
      <w:r w:rsidR="00133C0E" w:rsidRPr="00A7085B">
        <w:rPr>
          <w:rFonts w:ascii="Arial" w:eastAsia="標楷體" w:hAnsi="Arial" w:cs="Arial"/>
          <w:sz w:val="28"/>
          <w:szCs w:val="28"/>
        </w:rPr>
        <w:t>REACH</w:t>
      </w:r>
      <w:r w:rsidR="00133C0E" w:rsidRPr="00A7085B">
        <w:rPr>
          <w:rFonts w:ascii="Arial" w:eastAsia="標楷體" w:hAnsi="Arial" w:cs="Arial"/>
          <w:sz w:val="28"/>
          <w:szCs w:val="28"/>
        </w:rPr>
        <w:t>法</w:t>
      </w:r>
      <w:r w:rsidR="00133C0E">
        <w:rPr>
          <w:rFonts w:ascii="Arial" w:eastAsia="標楷體" w:hAnsi="Arial" w:cs="Arial" w:hint="eastAsia"/>
          <w:sz w:val="28"/>
          <w:szCs w:val="28"/>
        </w:rPr>
        <w:t>規</w:t>
      </w:r>
      <w:r w:rsidR="00133C0E" w:rsidRPr="00A7085B">
        <w:rPr>
          <w:rFonts w:ascii="Arial" w:eastAsia="標楷體" w:hAnsi="Arial" w:cs="Arial"/>
          <w:sz w:val="28"/>
          <w:szCs w:val="28"/>
        </w:rPr>
        <w:t>（</w:t>
      </w:r>
      <w:r w:rsidR="005619FD">
        <w:rPr>
          <w:rFonts w:ascii="Arial" w:eastAsia="標楷體" w:hAnsi="Arial" w:cs="Arial"/>
          <w:color w:val="000000"/>
          <w:kern w:val="16"/>
          <w:sz w:val="28"/>
          <w:szCs w:val="28"/>
        </w:rPr>
        <w:t>E</w:t>
      </w:r>
      <w:r w:rsidR="005619FD">
        <w:rPr>
          <w:rFonts w:ascii="Arial" w:eastAsia="標楷體" w:hAnsi="Arial" w:cs="Arial" w:hint="eastAsia"/>
          <w:color w:val="000000"/>
          <w:kern w:val="16"/>
          <w:sz w:val="28"/>
          <w:szCs w:val="28"/>
        </w:rPr>
        <w:t xml:space="preserve">C 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No.1907/2006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R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egistration,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E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valuation,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A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uthorization and Restriction of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C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>hemicals</w:t>
      </w:r>
      <w:r w:rsidR="00133C0E" w:rsidRPr="00A7085B">
        <w:rPr>
          <w:rFonts w:ascii="Arial" w:eastAsia="標楷體" w:hAnsi="Arial" w:cs="Arial"/>
          <w:sz w:val="28"/>
          <w:szCs w:val="28"/>
        </w:rPr>
        <w:t>），對應情形說明如下：</w:t>
      </w:r>
    </w:p>
    <w:p w:rsidR="00AD79B4" w:rsidRDefault="00AD79B4" w:rsidP="00AD79B4">
      <w:pPr>
        <w:rPr>
          <w:rFonts w:ascii="Arial" w:eastAsia="標楷體" w:hAnsi="Arial" w:cs="Arial"/>
          <w:sz w:val="28"/>
          <w:szCs w:val="28"/>
        </w:rPr>
      </w:pPr>
    </w:p>
    <w:p w:rsidR="00AD79B4" w:rsidRDefault="00133C0E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AD79B4">
        <w:rPr>
          <w:rFonts w:ascii="Arial" w:eastAsia="標楷體" w:hAnsi="Arial" w:cs="Arial" w:hint="eastAsia"/>
          <w:sz w:val="28"/>
          <w:szCs w:val="28"/>
        </w:rPr>
        <w:t>本公司之</w:t>
      </w:r>
      <w:r w:rsidRPr="00AD79B4">
        <w:rPr>
          <w:rFonts w:ascii="Arial" w:eastAsia="標楷體" w:hAnsi="Arial" w:cs="Arial" w:hint="eastAsia"/>
          <w:sz w:val="28"/>
          <w:szCs w:val="28"/>
        </w:rPr>
        <w:t>LED</w:t>
      </w:r>
      <w:r w:rsidRPr="00AD79B4">
        <w:rPr>
          <w:rFonts w:ascii="Arial" w:eastAsia="標楷體" w:hAnsi="Arial" w:cs="Arial" w:hint="eastAsia"/>
          <w:sz w:val="28"/>
          <w:szCs w:val="28"/>
        </w:rPr>
        <w:t>產品</w:t>
      </w:r>
      <w:r w:rsidRPr="00AD79B4">
        <w:rPr>
          <w:rFonts w:ascii="Arial" w:eastAsia="標楷體" w:hAnsi="Arial" w:cs="Arial" w:hint="eastAsia"/>
          <w:sz w:val="28"/>
          <w:szCs w:val="28"/>
        </w:rPr>
        <w:t>(</w:t>
      </w:r>
      <w:r w:rsidR="00570C97" w:rsidRPr="00AD79B4">
        <w:rPr>
          <w:rFonts w:ascii="Arial" w:eastAsia="標楷體" w:hAnsi="Arial" w:cs="Arial" w:hint="eastAsia"/>
          <w:sz w:val="28"/>
          <w:szCs w:val="28"/>
        </w:rPr>
        <w:t>詳見附表一</w:t>
      </w:r>
      <w:r w:rsidRPr="00AD79B4">
        <w:rPr>
          <w:rFonts w:ascii="Arial" w:eastAsia="標楷體" w:hAnsi="Arial" w:cs="Arial" w:hint="eastAsia"/>
          <w:sz w:val="28"/>
          <w:szCs w:val="28"/>
        </w:rPr>
        <w:t>，以下簡稱本產品</w:t>
      </w:r>
      <w:r w:rsidRPr="00AD79B4">
        <w:rPr>
          <w:rFonts w:ascii="Arial" w:eastAsia="標楷體" w:hAnsi="Arial" w:cs="Arial" w:hint="eastAsia"/>
          <w:sz w:val="28"/>
          <w:szCs w:val="28"/>
        </w:rPr>
        <w:t>)</w:t>
      </w:r>
      <w:r w:rsidRPr="00AD79B4">
        <w:rPr>
          <w:rFonts w:ascii="Arial" w:eastAsia="標楷體" w:hAnsi="Arial" w:cs="Arial" w:hint="eastAsia"/>
          <w:sz w:val="28"/>
          <w:szCs w:val="28"/>
        </w:rPr>
        <w:t>符合歐盟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法規第三條第三項之定義</w:t>
      </w:r>
      <w:r w:rsidRPr="00AD79B4">
        <w:rPr>
          <w:rFonts w:ascii="Arial" w:eastAsia="標楷體" w:hAnsi="Arial" w:cs="Arial"/>
          <w:sz w:val="28"/>
          <w:szCs w:val="28"/>
        </w:rPr>
        <w:t>。</w:t>
      </w:r>
      <w:r w:rsidRPr="00AD79B4">
        <w:rPr>
          <w:rFonts w:ascii="Arial" w:eastAsia="標楷體" w:hAnsi="Arial" w:cs="Arial" w:hint="eastAsia"/>
          <w:sz w:val="28"/>
          <w:szCs w:val="28"/>
        </w:rPr>
        <w:t>就本公司對本產品之瞭解，本產品並無物質符合歐盟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法規第七條之登記要求。故本公司無需針對歐盟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法規第七條之要求向專責機關進行產品物質登記程序。</w:t>
      </w:r>
    </w:p>
    <w:p w:rsidR="00AD79B4" w:rsidRDefault="00242DE6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AD79B4">
        <w:rPr>
          <w:rFonts w:ascii="Arial" w:eastAsia="標楷體" w:hAnsi="Arial" w:cs="Arial"/>
          <w:sz w:val="28"/>
          <w:szCs w:val="28"/>
        </w:rPr>
        <w:t>本產品</w:t>
      </w:r>
      <w:r w:rsidRPr="00AD79B4">
        <w:rPr>
          <w:rFonts w:ascii="Arial" w:eastAsia="標楷體" w:hAnsi="Arial" w:cs="Arial" w:hint="eastAsia"/>
          <w:sz w:val="28"/>
          <w:szCs w:val="28"/>
        </w:rPr>
        <w:t>可符合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歐盟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</w:t>
      </w:r>
      <w:r w:rsidR="00ED6225" w:rsidRPr="00AD79B4">
        <w:rPr>
          <w:rFonts w:ascii="Arial" w:eastAsia="標楷體" w:hAnsi="Arial" w:cs="Arial" w:hint="eastAsia"/>
          <w:sz w:val="28"/>
          <w:szCs w:val="28"/>
        </w:rPr>
        <w:t>(REACH Regulation (EC) 1907/</w:t>
      </w:r>
      <w:r w:rsidR="00ED6225" w:rsidRPr="00925D38">
        <w:rPr>
          <w:rFonts w:ascii="Arial" w:eastAsia="標楷體" w:hAnsi="Arial" w:cs="Arial" w:hint="eastAsia"/>
          <w:sz w:val="28"/>
          <w:szCs w:val="28"/>
        </w:rPr>
        <w:t>2006</w:t>
      </w:r>
      <w:r w:rsidR="00FD46B9" w:rsidRPr="00925D38">
        <w:rPr>
          <w:rFonts w:ascii="Arial" w:eastAsia="標楷體" w:hAnsi="Arial" w:cs="Arial" w:hint="eastAsia"/>
          <w:sz w:val="28"/>
          <w:szCs w:val="28"/>
        </w:rPr>
        <w:t>)</w:t>
      </w:r>
      <w:r w:rsidR="000A1A76" w:rsidRPr="00925D38">
        <w:rPr>
          <w:rFonts w:ascii="Arial" w:eastAsia="標楷體" w:hAnsi="Arial" w:cs="Arial"/>
          <w:sz w:val="28"/>
          <w:szCs w:val="28"/>
        </w:rPr>
        <w:t xml:space="preserve"> </w:t>
      </w:r>
      <w:r w:rsidR="00046D43" w:rsidRPr="00925D38">
        <w:rPr>
          <w:rFonts w:ascii="Arial" w:eastAsia="標楷體" w:hAnsi="Arial" w:cs="Arial"/>
          <w:sz w:val="28"/>
          <w:szCs w:val="28"/>
        </w:rPr>
        <w:t>2</w:t>
      </w:r>
      <w:r w:rsidR="00EB70BC">
        <w:rPr>
          <w:rFonts w:ascii="Arial" w:eastAsia="標楷體" w:hAnsi="Arial" w:cs="Arial"/>
          <w:sz w:val="28"/>
          <w:szCs w:val="28"/>
        </w:rPr>
        <w:t>5</w:t>
      </w:r>
      <w:r w:rsidR="0063665D">
        <w:rPr>
          <w:rFonts w:ascii="Arial" w:eastAsia="標楷體" w:hAnsi="Arial" w:cs="Arial"/>
          <w:sz w:val="28"/>
          <w:szCs w:val="28"/>
        </w:rPr>
        <w:t>1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項高度關注物質</w:t>
      </w:r>
      <w:r w:rsidR="00570C97" w:rsidRPr="00AD79B4">
        <w:rPr>
          <w:rFonts w:ascii="Arial" w:eastAsia="標楷體" w:hAnsi="Arial" w:cs="Arial" w:hint="eastAsia"/>
          <w:sz w:val="28"/>
          <w:szCs w:val="28"/>
        </w:rPr>
        <w:t>規範要求</w:t>
      </w:r>
      <w:r w:rsidR="00133C0E" w:rsidRPr="00AD79B4">
        <w:rPr>
          <w:rFonts w:ascii="Arial" w:eastAsia="標楷體" w:hAnsi="Arial" w:cs="Arial"/>
          <w:sz w:val="28"/>
          <w:szCs w:val="28"/>
        </w:rPr>
        <w:t>(</w:t>
      </w:r>
      <w:r w:rsidR="00133C0E" w:rsidRPr="00AD79B4">
        <w:rPr>
          <w:rFonts w:ascii="Arial" w:eastAsia="標楷體" w:hAnsi="Arial" w:cs="Arial"/>
          <w:sz w:val="28"/>
          <w:szCs w:val="28"/>
        </w:rPr>
        <w:t>詳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見</w:t>
      </w:r>
      <w:r w:rsidR="00133C0E" w:rsidRPr="00AD79B4">
        <w:rPr>
          <w:rFonts w:ascii="Arial" w:eastAsia="標楷體" w:hAnsi="Arial" w:cs="Arial"/>
          <w:sz w:val="28"/>
          <w:szCs w:val="28"/>
        </w:rPr>
        <w:t>附表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二</w:t>
      </w:r>
      <w:r w:rsidR="00133C0E" w:rsidRPr="00AD79B4">
        <w:rPr>
          <w:rFonts w:ascii="Arial" w:eastAsia="標楷體" w:hAnsi="Arial" w:cs="Arial"/>
          <w:sz w:val="28"/>
          <w:szCs w:val="28"/>
        </w:rPr>
        <w:t>)</w:t>
      </w:r>
      <w:r w:rsidR="00133C0E" w:rsidRPr="00AD79B4">
        <w:rPr>
          <w:rFonts w:ascii="Arial" w:eastAsia="標楷體" w:hAnsi="Arial" w:cs="Arial"/>
          <w:sz w:val="28"/>
          <w:szCs w:val="28"/>
        </w:rPr>
        <w:t>。</w:t>
      </w:r>
    </w:p>
    <w:p w:rsidR="00133C0E" w:rsidRDefault="008930BE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本公司將持續關注歐盟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REACH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法規之高度關注物質發展情形，唯因產品使用條件、測試方法及位置的不同，可能造成產品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SVHC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含量上的差異，若產品符合通報之條件，將進行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REACH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所要求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lastRenderedPageBreak/>
        <w:t>之提交資訊的義務與責任。</w:t>
      </w:r>
    </w:p>
    <w:p w:rsidR="00AD79B4" w:rsidRPr="008930BE" w:rsidRDefault="00AD79B4" w:rsidP="00AD79B4">
      <w:pPr>
        <w:ind w:left="-54"/>
        <w:rPr>
          <w:rFonts w:ascii="Arial" w:eastAsia="標楷體" w:hAnsi="Arial" w:cs="Arial"/>
          <w:sz w:val="28"/>
          <w:szCs w:val="28"/>
        </w:rPr>
      </w:pPr>
    </w:p>
    <w:p w:rsidR="00133C0E" w:rsidRPr="00FC2AA2" w:rsidRDefault="00133C0E" w:rsidP="00133C0E">
      <w:pPr>
        <w:rPr>
          <w:rFonts w:ascii="Arial" w:eastAsia="標楷體" w:hAnsi="Arial" w:cs="Arial"/>
          <w:sz w:val="28"/>
          <w:szCs w:val="28"/>
        </w:rPr>
      </w:pPr>
      <w:r w:rsidRPr="00FC2AA2">
        <w:rPr>
          <w:rFonts w:ascii="Arial" w:eastAsia="標楷體" w:hAnsi="Arial" w:cs="Arial" w:hint="eastAsia"/>
          <w:sz w:val="28"/>
          <w:szCs w:val="28"/>
        </w:rPr>
        <w:t>此致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D21E6A">
        <w:rPr>
          <w:rFonts w:ascii="Arial" w:eastAsia="標楷體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rFonts w:ascii="Arial" w:eastAsia="標楷體" w:hAnsi="Arial" w:cs="Arial"/>
          <w:sz w:val="28"/>
          <w:szCs w:val="28"/>
        </w:rPr>
        <w:instrText xml:space="preserve"> </w:instrText>
      </w:r>
      <w:r>
        <w:rPr>
          <w:rFonts w:ascii="Arial" w:eastAsia="標楷體" w:hAnsi="Arial" w:cs="Arial" w:hint="eastAsia"/>
          <w:sz w:val="28"/>
          <w:szCs w:val="28"/>
        </w:rPr>
        <w:instrText>FORMTEXT</w:instrText>
      </w:r>
      <w:r>
        <w:rPr>
          <w:rFonts w:ascii="Arial" w:eastAsia="標楷體" w:hAnsi="Arial" w:cs="Arial"/>
          <w:sz w:val="28"/>
          <w:szCs w:val="28"/>
        </w:rPr>
        <w:instrText xml:space="preserve"> </w:instrText>
      </w:r>
      <w:r w:rsidR="00D21E6A">
        <w:rPr>
          <w:rFonts w:ascii="Arial" w:eastAsia="標楷體" w:hAnsi="Arial" w:cs="Arial"/>
          <w:sz w:val="28"/>
          <w:szCs w:val="28"/>
        </w:rPr>
      </w:r>
      <w:r w:rsidR="00D21E6A">
        <w:rPr>
          <w:rFonts w:ascii="Arial" w:eastAsia="標楷體" w:hAnsi="Arial" w:cs="Arial"/>
          <w:sz w:val="28"/>
          <w:szCs w:val="28"/>
        </w:rPr>
        <w:fldChar w:fldCharType="separate"/>
      </w:r>
      <w:bookmarkStart w:id="1" w:name="_GoBack"/>
      <w:bookmarkEnd w:id="1"/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 w:hint="eastAsia"/>
          <w:noProof/>
          <w:sz w:val="28"/>
          <w:szCs w:val="28"/>
        </w:rPr>
        <w:t>請填寫客戶公司全稱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 w:rsidR="00D21E6A">
        <w:rPr>
          <w:rFonts w:ascii="Arial" w:eastAsia="標楷體" w:hAnsi="Arial" w:cs="Arial"/>
          <w:sz w:val="28"/>
          <w:szCs w:val="28"/>
        </w:rPr>
        <w:fldChar w:fldCharType="end"/>
      </w:r>
      <w:bookmarkEnd w:id="0"/>
    </w:p>
    <w:p w:rsidR="00133C0E" w:rsidRPr="001F0516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</w:p>
    <w:p w:rsidR="00133C0E" w:rsidRPr="00FC2AA2" w:rsidRDefault="001F0516" w:rsidP="00133C0E">
      <w:pPr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億光電子工業股份有限公司"/>
            </w:textInput>
          </w:ffData>
        </w:fldChar>
      </w:r>
      <w:r>
        <w:rPr>
          <w:rFonts w:ascii="Arial" w:eastAsia="標楷體" w:hAnsi="Arial" w:cs="Arial"/>
          <w:sz w:val="28"/>
          <w:szCs w:val="28"/>
        </w:rPr>
        <w:instrText xml:space="preserve"> FORMTEXT </w:instrText>
      </w:r>
      <w:r>
        <w:rPr>
          <w:rFonts w:ascii="Arial" w:eastAsia="標楷體" w:hAnsi="Arial" w:cs="Arial"/>
          <w:sz w:val="28"/>
          <w:szCs w:val="28"/>
        </w:rPr>
      </w:r>
      <w:r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 w:hint="eastAsia"/>
          <w:noProof/>
          <w:sz w:val="28"/>
          <w:szCs w:val="28"/>
        </w:rPr>
        <w:t>億光電子工業股份有限公司</w:t>
      </w:r>
      <w:r>
        <w:rPr>
          <w:rFonts w:ascii="Arial" w:eastAsia="標楷體" w:hAnsi="Arial" w:cs="Arial"/>
          <w:sz w:val="28"/>
          <w:szCs w:val="28"/>
        </w:rPr>
        <w:fldChar w:fldCharType="end"/>
      </w:r>
      <w:r w:rsidRPr="00FC2AA2">
        <w:rPr>
          <w:rFonts w:ascii="Arial" w:eastAsia="標楷體" w:hAnsi="Arial" w:cs="Arial"/>
          <w:b/>
          <w:sz w:val="28"/>
          <w:szCs w:val="28"/>
        </w:rPr>
        <w:t xml:space="preserve"> </w:t>
      </w:r>
    </w:p>
    <w:p w:rsidR="00133C0E" w:rsidRPr="00FC2AA2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  <w:r w:rsidRPr="00FC2AA2">
        <w:rPr>
          <w:rFonts w:ascii="Arial" w:eastAsia="標楷體" w:hAnsi="Arial" w:cs="Arial"/>
          <w:b/>
          <w:sz w:val="28"/>
          <w:szCs w:val="28"/>
        </w:rPr>
        <w:t>公司負責人：</w:t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葉寅夫"/>
            </w:textInput>
          </w:ffData>
        </w:fldChar>
      </w:r>
      <w:r w:rsidR="001F0516">
        <w:rPr>
          <w:rFonts w:ascii="Arial" w:eastAsia="標楷體" w:hAnsi="Arial" w:cs="Arial"/>
          <w:b/>
          <w:sz w:val="28"/>
          <w:szCs w:val="28"/>
        </w:rPr>
        <w:instrText xml:space="preserve"> FORMTEXT </w:instrText>
      </w:r>
      <w:r w:rsidR="001F0516">
        <w:rPr>
          <w:rFonts w:ascii="Arial" w:eastAsia="標楷體" w:hAnsi="Arial" w:cs="Arial"/>
          <w:b/>
          <w:sz w:val="28"/>
          <w:szCs w:val="28"/>
        </w:rPr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="001F0516">
        <w:rPr>
          <w:rFonts w:ascii="Arial" w:eastAsia="標楷體" w:hAnsi="Arial" w:cs="Arial" w:hint="eastAsia"/>
          <w:b/>
          <w:noProof/>
          <w:sz w:val="28"/>
          <w:szCs w:val="28"/>
        </w:rPr>
        <w:t>葉寅夫</w:t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end"/>
      </w:r>
      <w:r w:rsidR="001F0516" w:rsidRPr="00FC2AA2">
        <w:rPr>
          <w:rFonts w:ascii="Arial" w:eastAsia="標楷體" w:hAnsi="Arial" w:cs="Arial"/>
          <w:b/>
          <w:sz w:val="28"/>
          <w:szCs w:val="28"/>
        </w:rPr>
        <w:t xml:space="preserve"> </w:t>
      </w:r>
    </w:p>
    <w:p w:rsidR="00133C0E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  <w:r w:rsidRPr="00FC2AA2">
        <w:rPr>
          <w:rFonts w:ascii="Arial" w:eastAsia="標楷體" w:hAnsi="Arial" w:cs="Arial"/>
          <w:b/>
          <w:sz w:val="28"/>
          <w:szCs w:val="28"/>
        </w:rPr>
        <w:t>日期：</w:t>
      </w:r>
      <w:r w:rsidRPr="00FC2AA2">
        <w:rPr>
          <w:rFonts w:ascii="Arial" w:eastAsia="標楷體" w:hAnsi="Arial" w:cs="Arial" w:hint="eastAsia"/>
          <w:b/>
          <w:sz w:val="28"/>
          <w:szCs w:val="28"/>
        </w:rPr>
        <w:t>西元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2"/>
      <w:r w:rsidRPr="00FC2AA2">
        <w:rPr>
          <w:rFonts w:ascii="Arial" w:eastAsia="標楷體" w:hAnsi="Arial" w:cs="Arial" w:hint="eastAsia"/>
          <w:b/>
          <w:sz w:val="28"/>
          <w:szCs w:val="28"/>
        </w:rPr>
        <w:t>年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3"/>
      <w:r w:rsidRPr="00FC2AA2">
        <w:rPr>
          <w:rFonts w:ascii="Arial" w:eastAsia="標楷體" w:hAnsi="Arial" w:cs="Arial" w:hint="eastAsia"/>
          <w:b/>
          <w:sz w:val="28"/>
          <w:szCs w:val="28"/>
        </w:rPr>
        <w:t>月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4"/>
      <w:r w:rsidRPr="00FC2AA2">
        <w:rPr>
          <w:rFonts w:ascii="Arial" w:eastAsia="標楷體" w:hAnsi="Arial" w:cs="Arial" w:hint="eastAsia"/>
          <w:b/>
          <w:sz w:val="28"/>
          <w:szCs w:val="28"/>
        </w:rPr>
        <w:t>日</w:t>
      </w:r>
    </w:p>
    <w:p w:rsidR="00BA6603" w:rsidRPr="00FC2AA2" w:rsidRDefault="00BA6603" w:rsidP="00133C0E">
      <w:pPr>
        <w:rPr>
          <w:rFonts w:ascii="Arial" w:eastAsia="標楷體" w:hAnsi="Arial" w:cs="Arial"/>
          <w:sz w:val="28"/>
          <w:szCs w:val="28"/>
        </w:rPr>
      </w:pPr>
    </w:p>
    <w:p w:rsidR="00133C0E" w:rsidRPr="00BA6603" w:rsidRDefault="00133C0E" w:rsidP="00133C0E">
      <w:pPr>
        <w:rPr>
          <w:rFonts w:ascii="Arial" w:eastAsia="標楷體" w:hAnsi="Arial" w:cs="Arial"/>
          <w:b/>
          <w:sz w:val="32"/>
          <w:szCs w:val="32"/>
        </w:rPr>
      </w:pPr>
      <w:r w:rsidRPr="00BA6603">
        <w:rPr>
          <w:rFonts w:ascii="Arial" w:eastAsia="標楷體" w:hAnsi="Arial" w:cs="Arial"/>
          <w:b/>
          <w:sz w:val="32"/>
          <w:szCs w:val="32"/>
        </w:rPr>
        <w:t>附表一</w:t>
      </w:r>
      <w:r w:rsidRPr="00BA6603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52109E">
        <w:rPr>
          <w:rFonts w:ascii="Arial" w:eastAsia="標楷體" w:hAnsi="Arial" w:cs="Arial" w:hint="eastAsia"/>
          <w:b/>
          <w:sz w:val="32"/>
          <w:szCs w:val="32"/>
        </w:rPr>
        <w:t>億光銷售產品品名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3060"/>
      </w:tblGrid>
      <w:tr w:rsidR="00133C0E" w:rsidRPr="004B4FA4" w:rsidTr="008818EC">
        <w:tc>
          <w:tcPr>
            <w:tcW w:w="2988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880" w:type="dxa"/>
          </w:tcPr>
          <w:p w:rsidR="00133C0E" w:rsidRPr="00027DD0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33C0E"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60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33C0E" w:rsidRPr="004B4FA4" w:rsidTr="008818EC">
        <w:tc>
          <w:tcPr>
            <w:tcW w:w="2988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880" w:type="dxa"/>
          </w:tcPr>
          <w:p w:rsidR="00133C0E" w:rsidRPr="00027DD0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133C0E"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060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33C0E" w:rsidRPr="004B4FA4" w:rsidTr="008818EC">
        <w:tc>
          <w:tcPr>
            <w:tcW w:w="2988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880" w:type="dxa"/>
          </w:tcPr>
          <w:p w:rsidR="00133C0E" w:rsidRPr="00027DD0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133C0E"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60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133C0E" w:rsidRDefault="00133C0E" w:rsidP="009C3411">
      <w:pPr>
        <w:spacing w:line="240" w:lineRule="atLeast"/>
      </w:pPr>
    </w:p>
    <w:p w:rsidR="00242DE6" w:rsidRPr="00BA6603" w:rsidRDefault="00242DE6" w:rsidP="009C3411">
      <w:pPr>
        <w:spacing w:line="240" w:lineRule="exact"/>
        <w:rPr>
          <w:rFonts w:ascii="Arial" w:eastAsia="標楷體" w:hAnsi="Arial" w:cs="Arial"/>
          <w:b/>
          <w:sz w:val="32"/>
          <w:szCs w:val="32"/>
        </w:rPr>
      </w:pPr>
      <w:r w:rsidRPr="00BA6603">
        <w:rPr>
          <w:rFonts w:ascii="Arial" w:eastAsia="標楷體" w:hAnsi="Arial" w:cs="Arial"/>
          <w:b/>
          <w:sz w:val="32"/>
          <w:szCs w:val="32"/>
        </w:rPr>
        <w:lastRenderedPageBreak/>
        <w:t>附表</w:t>
      </w:r>
      <w:r w:rsidRPr="00BA6603">
        <w:rPr>
          <w:rFonts w:ascii="Arial" w:eastAsia="標楷體" w:hAnsi="Arial" w:cs="Arial" w:hint="eastAsia"/>
          <w:b/>
          <w:sz w:val="32"/>
          <w:szCs w:val="32"/>
        </w:rPr>
        <w:t>二</w:t>
      </w:r>
      <w:r w:rsidRPr="00BA6603">
        <w:rPr>
          <w:rFonts w:ascii="Arial" w:eastAsia="標楷體" w:hAnsi="Arial" w:cs="Arial"/>
          <w:b/>
          <w:sz w:val="32"/>
          <w:szCs w:val="32"/>
        </w:rPr>
        <w:t xml:space="preserve"> </w:t>
      </w: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第一批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20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120-12-7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204-371-1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 , 4 ' -二氨基二苯甲烷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4,4'- Diaminodiphenylmethane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101-77-9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202-974-4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酸二丁酯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Dibutyl phthalate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84-74-2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201-557-4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氯化鈷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Cobalt dichloride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7646-79-9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231-589-4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五氧化砷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Diarsenic pentaoxide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1303-28-2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215-116-9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三氧化二砷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Diarsenic trioxide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1327-53-3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215-481-4  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重鉻酸鈉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Sodium dichromate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7789-12-0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-　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二甲苯麝香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5-tert-butyl-2,4,6-trinitro-m-xylene (musk xylene)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81-15-2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201-329-4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酸二( 2 -乙基己)酯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Bis (2-ethyl(hexyl)phthalate) (DEHP)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117-81-7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204-211-0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六溴環十二烷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Hexabromocyclododecane (HBCDD) and all major diastereoisomers identified (α – HBCDD, β-HBCDD, γ-HBCDD)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25637-99-4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3194-55-6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(134237-50-6,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134237-51-7,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134237-52-8)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247-148-4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221-695-9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C 1 0 - 1 3 氯代烴(短鏈氯化蠟)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Alkanes, C10-13, chloro (Short Chain Chlorinated Paraffins)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85535-84-8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287-476-5 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三丁基氧化錫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Bis(tributyltin)oxide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56-35-9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200-268-0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酸式砷酸鉛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hydrogen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7784-40-9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232-064-2  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酸丁苄酯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Benzyl butyl phthalate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85-68-7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201-622-7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三乙基砷酸酯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Triethyl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15606-95-8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427-700-2 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br w:type="textWrapping" w:clear="all"/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第二批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2,4-二硝基甲苯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2,4-Dinitrotoluene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121-14-2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204-450-0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90640-80-5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292-602-7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蒽油,蒽糊,輕油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Anthracene oil, anthracene paste, distn. Lights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 xml:space="preserve">91995-17-4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295-278-5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蒽油,蒽糊,蒽餾分離液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oil, anthracene paste, anthracene fraction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91995-15-2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295-275-9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蒽油,含蒽量少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 oil, anthracene-low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90640-82-7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292-604-8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oil, anthracene paste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90640-81-6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292-603-2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二異丁基鄰苯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Diisobutyl phthalate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84-69-5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201-553-2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鉻酸鉛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Lead chromate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7758-97-6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231-846-0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紅色鉬鉻酸鉛硫酸鹽 ( C.I.紅色 104)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chromate molybdate sulfate red (C.I. Pigment Red 104)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12656-85-8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235-759-9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黃色硫化鉻酸鉛 (C.I.黃色 34)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sulfochromate yellow (C.I. Pigment Yellow 34)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1344-37-2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215-693-7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丙烯醯胺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Acrylamide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79"/>
                <w:attr w:name="Month" w:val="6"/>
                <w:attr w:name="Day" w:val="1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79-06-1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201-173-7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三2-(氯乙基)磷酸酯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Tris(2-chloroethyl)phosphate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115-96-8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204-118-5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煤瀝青,高溫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(Coal tar pitch, high temperature)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65996-93-2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266-028-2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第三批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三氯乙烯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Trichloroethylene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1979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79-01-6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201-167-4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硼酸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Boric acid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10043-35-3 /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11113-50-1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233-139-2 /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234-343-4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無水四硼酸二鈉 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Disodium tetraborate, anhydrous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1330-43-4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179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2179-04-3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1303-96-4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215-540-4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水合硼酸鈉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Tetraboron disodium heptaoxide, hydrate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12267-73-1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235-541-3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鉻酸鈉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Sodium 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1"/>
                <w:attr w:name="Year" w:val="7775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7775-11-3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231-889-5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鉻酸鉀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Potassium 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7789-00-6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232-140-5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重鉻酸銨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Ammonium dichromate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7789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7789-09-5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232-143-1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重鉻酸鉀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Potassium dichromate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7778-50-9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231-906-6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  <w:bookmarkStart w:id="14" w:name="OLE_LINK2"/>
      <w:bookmarkStart w:id="15" w:name="OLE_LINK1"/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第四批 SVHC</w:t>
      </w:r>
      <w:bookmarkEnd w:id="14"/>
      <w:bookmarkEnd w:id="15"/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硫酸鈷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sulphate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10124-43-3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233-334-2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硝酸鈷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dinitrate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5"/>
                <w:attr w:name="Year" w:val="14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0141-05-6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233-402-1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碳酸鈷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Cobalt(II) carbonate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513-79-1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208-169-4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醋酸鈷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diacetate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71-48-7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200-755-8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乙二醇單甲醚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2-Methoxyethanol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109-86-4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203-713-7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乙二醇單乙醚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2-Ethoxyethanol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110-80-5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203-804-1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三氧化鉻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Chromium trioxide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1333-82-0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215-607-8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鉻酸及其寡聚體產生的酸類：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鉻酸 Chromic acid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重鉻酸 Dichromic acid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鉻酸及重鉻酸的寡聚體    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Oligomers of chromic acid and dichromic acid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7738-94-5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13530-68-2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231-801-5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236-881-5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第五批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乙二醇乙醚乙酸酯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(2-ethoxyethyl acetate)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111-15-9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203-839-2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鉻酸鍶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(strontium chromate)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7789"/>
              </w:smartTagPr>
              <w:r>
                <w:rPr>
                  <w:rFonts w:ascii="微軟正黑體" w:eastAsia="微軟正黑體" w:hAnsi="微軟正黑體" w:cs="Arial" w:hint="eastAsia"/>
                  <w:color w:val="000000"/>
                  <w:sz w:val="20"/>
                  <w:szCs w:val="20"/>
                </w:rPr>
                <w:t>7789-06-2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232-142-6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酸二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(C7-11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支鏈與直鏈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烷基酯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(1,2-Benzenedicarboxylic acid, di-C7-11-branched and linear alkyl esters)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68515-42-4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271-084-6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48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聯氨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(Hydrazine)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7803-57-8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302"/>
              </w:smartTagPr>
              <w:r>
                <w:rPr>
                  <w:rFonts w:ascii="微軟正黑體" w:eastAsia="微軟正黑體" w:hAnsi="微軟正黑體" w:cs="Arial" w:hint="eastAsia"/>
                  <w:color w:val="000000"/>
                  <w:sz w:val="20"/>
                  <w:szCs w:val="20"/>
                </w:rPr>
                <w:t>302-01-2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206-114-9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49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N-甲基吡咯烷酮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(1-methyl-2-pyrrolidone)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872-50-4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212-828-1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1,2,3-三氯丙烷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(1,2,3-trichloropropane)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96-18-4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202-486-1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酸二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(C6-8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支鏈與直鏈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烷基酯，富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C7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(1,2-Benzenedicarboxylic acid, di-C6-8-branched alkyl esters, C7-rich)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71888-89-6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276-158-1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第六批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對特辛基苯酚/ 辛基酚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4-tert-Octylphenol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140-66-9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205-426-2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鄰甲氧基苯胺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2-Methyoxyanline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90-04-0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201-963-1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Arsenic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7778-39-4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231-901-9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砷酸鈣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Calcium arsenate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7778-44-1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231-904-5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Trilead diarsenate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3687-31-8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222-979-5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1,2-二氯乙烷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1,2-Dichloroethane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107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107-06-2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203-458-1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双(2-甲氧基乙基)醚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Bis(2-methoxyethyl) ether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111-96-6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203-924-4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59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酸雙(2-甲氧基乙基)酯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Bis(2-methoxyethyl) phthalate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117-82-8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204-212-6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N,N-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基乙醯胺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N,N-dimethylacetamide (DMAC)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127-19-5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204-826-4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甲醛與苯胺的寡聚反應物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Formaldehyde, oligomeric reaction products with aniline (technical MDA)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25214-70-4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500-036-1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疊氮化鉛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diazide, Lead azide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13424-46-9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236-542-1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中性斯蒂酚酸鉛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styphnate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15245-44-0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239-290-0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2,2'-二氯-4,4'-二氨基二苯基甲烷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’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2’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-dichloro-4,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’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4’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-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methylenedianiline (MOCA)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101-14-4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202-918-9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鉻酸鉻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Dichromium tris(chromate)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24613-89-6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246-356-2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氫氧化鉻酸鋅鉀*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Potassium hydroxyoctaoxodizin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catedichromate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11103-86-9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234-329-8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八氫氧化五鉻酸鋅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Pentazinc chromate octahydroxide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49663-84-5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256-418-0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酚酞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Phenolphthalein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1977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77-09-8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1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201-004-7</w:t>
              </w:r>
            </w:smartTag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69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矽酸鋁，耐火陶瓷纖維(主要成分濃度於可變範圍內)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Aluminosilicate Refractory Ceramic Fibres (RCF)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鋯矽酸鋁，耐火陶瓷纖維</w:t>
            </w: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br/>
              <w:t>(主要成分濃度於可變範圍內)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Zirconia Aluminosilicate Refractory Ceramic Fibres (Zr-RCF)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苦味酸鉛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dipicrate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6477-64-1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229-335-2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第七批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三甘醇二甲醚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1,2-bis(2-methoxyethoxy)ethane (TEGDME;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triglyme)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112-49-2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203-977-3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乙二醇二甲醚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1,2-dimethoxyethane; ethylene glycol dimethyl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ether (EGDME)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110-71-4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203-794-9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三氧化二硼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Diboron trioxide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1303-86-2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215-125-8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甲醯胺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Formamide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smartTag w:uri="urn:schemas-microsoft-com:office:smarttags" w:element="chsdate">
              <w:smartTagPr>
                <w:attr w:name="Year" w:val="1975"/>
                <w:attr w:name="Month" w:val="12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en-GB"/>
                </w:rPr>
                <w:t>75-12-7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200-842-0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甲基磺酸鉛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Lead(II) bis(methanesulfonate)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17570-76-2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401-750-5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異氰尿酸三縮水甘油酯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TGIC (1,3,5-tris(oxiranylmethyl)-1,3,5-triazine-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lastRenderedPageBreak/>
              <w:t>2,4,6(1H,3H,5H)-trione)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lastRenderedPageBreak/>
              <w:t>2451-62-9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219-514-3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異氰尿酸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β-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三縮水甘油酯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β-TGIC (1,3,5-tris[(2S and 2R)-2,3-epoxypropyl]-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1,3,5-triazine-2,4,6-(1H,3H,5H)-trione)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59653-74-6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423-400-0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(N,N-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二苯甲酮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（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米氏酮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）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-bis(dimethylamino)benzophenone (Michler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ketone)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90-94-8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202-027-5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en-GB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-(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对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二苯基甲烷（米氏鹼）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N,N,N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,N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-tetramethyl-4,4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-methylenedianiline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(Michler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 base)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101-61-1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202-959-2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鹼性紫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3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[4-[4,4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-bis(dimethylamino)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benzhydrylidene]cyclohexa-2,5-dien-1-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ylidene]dimethylammonium chloride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(C.I. Basic Violet 3)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548-62-9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208-953-6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br w:type="page"/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鹼性藍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26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br w:type="page"/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[4-[[4-anilino-1-naphthyl][4-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(dimethylamino)phenyl]methylene]cyclohexa-2,5-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dien-1-ylidene] dimethylammonium chloride (C.I.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lastRenderedPageBreak/>
              <w:t>Basic Blue 26)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lastRenderedPageBreak/>
              <w:t>2580-56-5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219-943-6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溶劑藍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4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α,α-Bis[4-(dimethylamino)phenyl]-4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(phenylamino)naphthalene-1-methanol (C.I.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Solvent Blue 4)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6786-83-0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229-851-8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α, α-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[(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苯基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]-4-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甲氨基苯甲醇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-bis(dimethylamino)-4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-(methylamino)trityl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alcohol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561-41-1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209-218-2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第八批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十溴聯苯醚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Bis(pentabromophenyl) ether (DecaBDE)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1163-19-5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214-604-9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全氟十三酸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Pentacosafluorotridecanoic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72629-94-8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276-745-2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全氟十二烷酸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Tricosafluorododecanoic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307-55-1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206-203-2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全氟十一烷酸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Henicosafluoroundecanoic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2058-94-8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218-165-4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全氟代十四酸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Heptacosafluorotetradecanoic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376"/>
                <w:attr w:name="Month" w:val="6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376-06-7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206-803-4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辛基酚聚醚-9，包括界定明確的物質以及UVCB物質、聚合物和同系物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4-(1,1,3,3-tetramethylbutyl)phenol, ethoxylated -covering well-defined substances and UVCB substances, polymers and homologues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分支或線性的壬基酚，含有線性或分支、共價綁定苯酚的9個碳烷基鏈的物質，包括UVCB物質以及任何含有獨立或組合的界定明確的同分異構體的物質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4-Nonylphenol, branched and linear - substances with a linear and/or branched alkyl chain with a carbon number of 9 covalently bound in position 4 to phenol, covering also UVCB- and well-defined substances which include any of the individual isomers or a combination thereof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偶氮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  <w:lang w:val="it-IT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  <w:lang w:val="it-IT"/>
              </w:rPr>
              <w:t>Diazene-1,2-dicarboxamide (C,C'-azodi(formamide))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123-77-3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204-650-8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順環己烷-1,2-二羧酸酐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Hexahydro-2-benzofuran-1,3-dione (HHPA), cis-cyclohexane-1,2-dicarboxylic anhydride, trans-cyclohexane-1,2-dicarboxylic anhydride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85-42-7, 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13149-00-3,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 xml:space="preserve">14166-21-3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201-604-9,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236-086-3,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238"/>
                <w:attr w:name="Month" w:val="9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238-009-9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甲基六氫苯酐、4-甲基六氫苯酐、甲基六氫化鄰苯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酸酐、3-甲基六氫苯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酯酐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Hexahydromethylphathalic anhydride, Hexahydro-4-methylphathalic anhydride, Hexahydro-1-methylphathalic anhydride, Hexahydro-3-methylphathalic anhydride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25550-51-0, 19438-60-9, 48122-14-1, 57110-29-9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247-094-1,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243-072-0,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256-356-4,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260-566-1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甲氧基乙酸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Methoxy acetic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625-45-6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210-894-6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1，2-苯二羧二戊酯（支鏈和直鏈）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1,2-Benzenedicarboxylic acid, dipentylester, branched and linear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84777-06-0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284-032-2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酸二異戊酯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Diisopentylphthalate (DIPP)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605-50-5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210-088-4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酸正戊基異戊基酯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N-pentyl-isopentylphtalate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776297-69-9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乙二醇二乙醚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1,2-Diethoxyethane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629-14-1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211-076-1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N,N-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基甲醯胺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N,N-dimethylformamide; dimethyl formamide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1968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68-12-2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200-679-5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二丁基錫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Dibutyltin dichloride (DBT)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683-18-1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211-670-0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堿式乙酸鉛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Acetic acid, lead salt, basic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51404-69-4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257-175-3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堿式碳酸鉛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Trilead bis(carbonate)dihydroxide (basic lead carbonate)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1319-46-6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215-290-6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堿式硫酸鉛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oxide sulfate (basic lead sulfate)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12036-76-9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234-853-7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二鹽基鄰苯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[Phthalato(2-)]dioxotrilead (dibasic lead phthalate)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6"/>
                <w:attr w:name="Year" w:val="901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9011-06-9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273-688-5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雙(十八酸基)二氧代三鉛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Dioxobis(stearato)trilead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12578-12-0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235-702-8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C16-18-脂肪酸鉛鹽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Fatty acids, C16-18, lead salts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91031-62-8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292-966-7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氟硼酸鉛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bis(tetrafluoroborate)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13814-96-5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237-486-0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氨基氰鉛鹽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cynamidate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20837-86-9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244-073-9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硝酸鉛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dinitrate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10099-74-8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233-245-9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oxide (lead monoxide)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1317-36-8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215-267-0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四氧化三鉛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tetroxide (orange lead)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1314-41-6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215-235-6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鈦酸鉛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titanium trioxide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12060-00-3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235-038-9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鈦酸鉛鋯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Titanium Zirconium 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12626-81-2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235-727-4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氧化鉛與硫酸鉛的複合物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Pentalead tetraoxide sulphate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12065-90-6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235-067-7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顏料黃41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Pyrochlore, antimony lead yellow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8012-00-8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232-382-1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摻雜鉛的矽酸鋇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Silicic acid, barium salt, lead-doped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68784-75-8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272-271-5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矽酸鉛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Silicic acid, lead salt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11120-22-2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234-363-3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亞硫酸鉛（II）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Sulfurous acid, lead salt, dibasic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8"/>
                <w:attr w:name="Year" w:val="2229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2229-08-7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263-467-1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四乙基鉛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Tetraethyllead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78-00-2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201-075-4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三堿式硫酸鉛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Tetralead trioxide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12202-17-4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235-380-9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磷酸氧化鉛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Trilead dioxide phosphonate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12141-20-7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235-252-2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呋喃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Furan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110-00-9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203-727-3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環氧丙烷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Propylene oxide; 1,2-epoxypropane; methyloxirane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75-56-9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200-879-2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硫酸二乙酯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Diethyl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64-67-5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200-589-6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Dimethyl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77-78-1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201-058-1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3-乙基-2-甲基-2-(3-甲基丁基)噁唑烷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3-ethyl-2-methyl-2-(3-methylbutyl)-1,3-oxazolidine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14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3860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3860-04-2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421-150-7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地樂酚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Dinoseb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88-85-7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201-861-7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4,4'-二氨基-3,3'-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基二苯甲烷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4,4'-methylenedi-o-toluidine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838-88-0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212-658-8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4,4'-二氨基二苯醚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4,4'-oxydianiline and its salts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101-80-4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202-977-0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4-胺基偶氮苯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4-Aminoazobenzene; 4-Phenylazoaniline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1960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60-09-03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200-453-6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2,4-二氨基甲苯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4-methyl-m-phenylenediamine (2,4-toluene-diamine)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95-80-7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202-453-1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2-甲氧基-5-甲基苯胺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6-methoxy-m-toluidine (p-cresidine)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120-71-8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204-419-1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4-氨基聯苯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Biphenyl-4-ylamine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92-67-1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202-177-1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鄰氨基偶氮甲苯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o-aminoazotoluene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97-56-3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202-591-2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鄰甲基苯胺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o-Toluidine; 2-Aminotoluene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95-53-4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202-429-0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N-甲基乙酰胺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N-methylacetamide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79-16-3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201-182-6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溴代正丙烷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1-bromopropane; n-propyl bromide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106-94-5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203-445-0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第九批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7440-43-9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231-152-8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oxide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1306-19-0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215-146-2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十五代氟辛酸銨鹽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Ammonium pentadecafluorooctanoate (APFO)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3825-26-1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223-320-4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全氟辛酸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Pentadecafluorooctanoic acid (PFOA)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335-67-1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206-397-9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鄰苯二甲酸二正戊酯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Dipentyl phthalate (DPP)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131-18-0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205-017-9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分支或線性的壬基酚，包括含有9個碳烷基鏈的所有獨立的同分異構體和所有含有線性或分支9個碳烷基鏈的UVCB物質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4-Nonylphenol, branched and linear, ethoxylated[substances with a linear and/or branched alkyl chain with a carbon number of 9 covalently bound in position 4 to phenol, ethoxylated covering UVCB- and well-defined substances, polymers and homologues, which include any of the individual isomers and/or combinations thereof.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-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硫化鎘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sulphide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1306-23-6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215-147-8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直接紅28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Disodium 3,3'-[[1,1'-biphenyl]-4,4'-diylbis(azo)]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bis(4-aminonaphthalene-1-sulphonate)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(C.I. Direct Red 28)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573-58-0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209-358-4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直接黑28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Disodium 4-amino-3-[[4'-[(2,4-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diaminophenyl)azo][1,1'-biphenyl]-4-yl]azo] -5-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hydroxy-6-(phenylazo)naphthalene-2,7-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disulphonate (C.I. Direct Black 38)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1937-37-7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217-710-3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鄰苯二甲酸二己酯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84-75-3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201-559-5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亞乙基硫脲 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Imidazolidine-2-thione; 2-imidazoline-2-thiol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96-45-7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202-506-9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醋酸鉛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di (acetate)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301-04-2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206-104-4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磷酸三(二甲苯)酯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Trixylyl phosphate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25155-23-1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246-677-8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第十一批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氯化鎘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chloride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10108-64-2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233-296-7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支鏈和直鏈的1,2-苯二甲酸二己酯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1,2-Benzenedicarboxylic acid, dihexyl ester, branched and linear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68515-50-4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271-093-5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過硼酸鈉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Sodium peroxometaborate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7632-04-4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231-556-4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過硼酸鈉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Sodium perborate; perboric acid, sodium salt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239-172-9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234-390-0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氟化鎘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fluoride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7790‐79‐6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232‐222‐0</w:t>
            </w:r>
          </w:p>
        </w:tc>
      </w:tr>
      <w:tr w:rsidR="00203F7C" w:rsidTr="00203F7C">
        <w:trPr>
          <w:trHeight w:val="601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sulphate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10124‐36‐4,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31119‐53‐6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233‐331‐6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2-苯并三唑-2-基-4,6-二-三級-丁基苯酚 (UV-320)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2-benzotriazol-2-yl-4,6-di-tert-butylphenol (UV-320)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3846‐71‐7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223‐346‐6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2-(2H-苯并三唑-2-基)-4,6-二三級戊基苯酚 (UV-328)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2-(2H-benzotriazol-2-yl)-4,6-ditertpentylphenol (UV-328)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25973‐55‐1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247‐384‐8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10-乙基-4,4-二辛基-7-側氧-8-氧代-3,5-二硫代-4-錫代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十四酸2-乙基己酯(DOTE)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2-ethylhexyl 10-ethyl-4,4-dioctyl-7-oxo-8-oxa-3,5-di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thia-4-stannatetradecanoate (DOTE)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15571‐58‐1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239‐622‐4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10-乙基-4,4-二辛基-7-氧-8-氧代-3,5-二硫代-4-錫代十四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酸2-乙基己酯和10-乙基-4-[[2-[(2-乙基己基)氧]-2-氧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乙基]硫代]-4-辛基-7-氧-8-氧代-3,5-二硫代-4-錫代十四酸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2-乙基己酯的反應產物( DOTE 和 MOTE 的反應產物)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reaction mass of 2-ethylhexyl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10-ethyl-4,4-dioctyl-7-oxo-8-oxa-3,5-di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thia-4-stannatetradecanoate and 2-ethylhexyl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10-ethyl-4-[[2-[(2-ethylhexyl)oxy]-2-oxo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ethyl]thio]-4-octyl-7-oxo-8-oxa-3,5-dith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ia-4-stannatetradecanoate (reaction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mass of DOTE and MOTE)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第十三批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鄰苯二甲酸二(C6-C6)烷基酯：(癸基，己基，辛基)酯與1，2-鄰苯二甲酸的複合物且鄰苯二甲酸二己酯含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0.3%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1,2-benzenedicarboxylic acid, di-C6-10-alkyl esters; 1,2-benzenedicarboxylic acid, mixed decyl and hexyl and octyl diesters with 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0.3% of dihexyl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68515-51-5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68648-93-1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271-094-0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272-013-1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5-仲丁基-2-（2,4-二甲基環丁-3-烯-1-基）-5-甲基-1,3-二惡烷[1]，5-仲丁基-2-（4,6-二甲基環己-3-烯-1-基）-5-甲基-1,3-二惡烷[2] [覆蓋任何[1]和[2]或者其任意組合的單獨的異構體 (卡拉花醛及其同分易構物)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5-sec-butyl-2-(2,4-dimethylcyclohex-3-en-1-yl)-5-methyl-1,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3-dioxane[1],5-sec-butyl-2-(4,6-dimethylcyclohex-3-en-1-yl)-5-methyl-1,3-dioxane [2] [covering any of the individual stereoisomers of [1] and [2] or any combination 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第十四批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硝苯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Nitrobenzene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98-95-3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202-716-0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2,4-貳三級丁基-6-(5-氯苯三唑-2-基)苯酚 (UV-327)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2,4-di-tert-butyl-6-(5-chlorobenzotriazol-2-yl)phenol (UV-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327)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3864-99-1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223-383-8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2-(2H-苯并三唑-2-基)-4-三級丁基-6-二級丁基苯酚(UV-350)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2-(2H-benzotriazol-2-yl)-4-(tert-butyl)-6-(sec-butyl)phenol (UV-350)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36437-37-3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253-037-1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1,3-丙磺內酯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1,3-propanesultone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1120-71-4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214-317-9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全氟壬酸及其鈉與銨鹽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Perfluorononan-1-oic-acid and its sodium and ammonium salt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375-95-1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206-801-3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第十五批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苯并(a)芘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Benzo[def]chrysene (Benzo[a]pyrene)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50-32-8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200-028-5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第十六批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雙酚A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4,4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’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-isopropylidenediphenol (bisphenol A; BPA))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80-05-7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201-245-8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4-庚基苯酚, 支鍊及直鍊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包括含有7個碳烷基鏈的所有獨立的同分異構體和所有含有線性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或分支7個碳烷基鏈的UVCB物質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4-Heptylphenol, branched and linear [substances with a linear and/or branched alkyl chain with a carbon number of 7 covalently bound predominantly in position 4 to phenol, covering also UVCB- and well-defined substances which include any of the individual isomers or a combination 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十九氟癸酸及其鈉和銨鹽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Nonadecafluorodecanoic acid (PFDA) and its sodium and ammonium salts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3108-42-7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335-76-2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3830-45-3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206-400-3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221-470-5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對(1,1-二甲基丙基)苯酚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 xml:space="preserve">p-(1,1-dimethylpropyl)phenol 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4-tert-pentylphenol (PTAP)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80-46-6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201-280-9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第十七批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雙酚A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4,4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’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-isopropylidenediphenol (bisphenol A; BPA)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80-05-7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201-245-8</w:t>
            </w:r>
          </w:p>
        </w:tc>
      </w:tr>
      <w:tr w:rsidR="00203F7C" w:rsidTr="00203F7C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全氟己基磺酸及其鹽類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Perfluorohexane-1-sulphonic acid and its salts (PFHxS)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355-46-4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206-587-1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第十八批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1,2-苯并菲;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Chrysene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218-01-9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205-923-4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苯[a]蔥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Benz[a]anthracene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56-55-3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200-280-6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硝酸鎘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nitrate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10325-94-7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233-710-6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氫氧化鎘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hydroxide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21041-95-2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244-168-5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碳酸鎘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carbonate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513-78-0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208-168-9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1,6,7,8,9,14,15,16,17,17,18,18-十二氯五環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[12.2.1.16,9.02,13.05,10]十八碳-7,15-二烯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(“Dechlorane Plus”TM)[含有其任何單獨的反式和順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式異構體或其任何組合]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1,6,7,8,9,14,15,16,17,17,18,18-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Dodecachloropentacyclo[12.2.1.16,9.02,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13.05,10]octadeca-7,15-diene (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“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Dechlorane Plus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”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TM) [covering any of its individual anti- and syn-isomers or any combinationthereof]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1,3,4-噻二唑-2,5-二硫醇與甲醛和支鏈和直鏈4-庚基酚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的反應產物(RP-HP) [含有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0.1％w/w 支鏈和直鏈的4-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庚基酚]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Reaction products of 1,3,4-thiadiazolidine-2,5-dithione,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formaldehyde and 4-heptylphenol,branched and linear (RP-HP) [with 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0.1%w/w 4-heptylphenol, branched and linear]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第十九批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1,2,4-苯三甲酸酐 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Benzene-1,2,4-tricarboxylic acid 1,2 anhydride (Trimellitic Anhydride) (TMA)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552-30-7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209-008-0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苯并[g,h,I]苝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Benzo[ghi]perylene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191-24-2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205-883-8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十甲基環五矽氧烷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Decamethylcyclopentasiloxane (D5)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541-02-6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208-764-9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鄰苯二甲酸二環己酯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Dicyclohexyl phthalate (DCHP)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84-61-7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201-545-9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八硼酸二鈉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Disodium octaborate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12008-41-2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234-541-0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十二甲基環六矽氧烷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Dodecamethylcyclohexasiloxane (D6)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540-97-6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208-762-8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乙二胺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Ethylenediamine (EDA)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107-15-3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203-468-6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鉛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Lead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7439-92-1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231-100-4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八甲基環四矽氧烷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Octamethylcyclotetrasiloxane (D4)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556-67-2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209-136-7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氫化聯三苯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Terphenyl, hydrogenated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61788-32-7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262-967-7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bookmarkStart w:id="16" w:name="_Hlk16233117"/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2,2-雙(4-羟基苯基)-4-甲基戊烷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2,2-bis(4'-hydroxyphenyl)-4-methylpentane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6807-17-6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401-720-1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苯并[k]荧蒽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Benzo[k]fluoranthene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207-08-9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205-916-6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荧蒽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Fluoranthene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206-44-0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93951-69-0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205-912-4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菲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Phenanthrene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85-01-8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201-581-5</w:t>
            </w:r>
          </w:p>
        </w:tc>
        <w:bookmarkEnd w:id="16"/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Pyrene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129-00-0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1718-52-1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204-927-3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1,7,7-三甲基-3-(苯亞甲基)雙環[2,2,1]庚烷-2-酮 (3-苯亞甲基樟腦)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1,7,7-trimethyl-3-(phenylmethylene) bicyclo[2.2.1]heptan-2-one (3-benzylidene camphor)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15087-24-8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239-139-9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第二十一批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2,3,3,3-四氟-2-（七氟丙氧基）丙酸及其鹽和醯基鹵化物(包括任何含有獨立或組合的同分異構體物質) (HFPO-DA)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8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2,3,3,3-tetrafluoro-2-(heptafluoropropoxy)propionic acid, its salts and its acyl halides</w:t>
              </w:r>
            </w:hyperlink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(covering any of their individual isomers and combinations thereof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甲氧基乙酸乙酯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9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2-methoxyethyl acetate</w:t>
              </w:r>
            </w:hyperlink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110-49-6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203-772-9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4-叔丁基苯酚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10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4-tert-butylphenol</w:t>
              </w:r>
            </w:hyperlink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(PTBP)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98-54-4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202-679-0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三(4-壬基苯基，支鏈和直鏈)亞磷酸酯含0.1%W/W的4-壬基苯酚(支鏈和直鏈）TNPP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11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 xml:space="preserve">Tris(4-nonylphenyl, branched and linear) phosphite (TNPP) </w:t>
              </w:r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lastRenderedPageBreak/>
                <w:t xml:space="preserve">with </w:t>
              </w:r>
              <w:r>
                <w:rPr>
                  <w:rStyle w:val="ab"/>
                  <w:rFonts w:ascii="MicrosoftJhengHeiRegular" w:eastAsia="MicrosoftJhengHeiRegular" w:hAnsiTheme="minorHAnsi" w:cs="MicrosoftJhengHeiRegular"/>
                  <w:kern w:val="0"/>
                  <w:sz w:val="20"/>
                  <w:szCs w:val="20"/>
                </w:rPr>
                <w:t>≥</w:t>
              </w:r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 xml:space="preserve"> 0.1% w/w of 4-nonylphenol, branched and linear (4-NP)</w:t>
              </w:r>
            </w:hyperlink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2-芐基-2-二甲基氨基-1-(4-嗎啉苯基)丁酮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2-benzyl-2-dimethylamino-4'-morpholinobutyrophenone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119313-12-1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404-360-3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2-甲基-1-[4-(甲基硫代)苯基]-2-(4-嗎啉基)-1-丙酮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2-methyl-1-(4-methylthiophenyl)-2-morpholino propan-1-one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71868-10-5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400-600-6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二異己基鄰苯二甲酸酯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Diisohexyl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71850-09-4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276-090-2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全氟丁烷磺酸及其鹽類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Perfluorobutane sulfonic acid (PFBS) and its salts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第二十三批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1-乙烯基咪唑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1-vinylimidazole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1072-63-5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214-012-0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2-甲基咪唑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2-methylimidazole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693-98-1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211-765-7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4-羥基苯甲酸丁酯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Butyl 4-hydroxybenzoate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94-26-8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202-318-7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二正丁基雙(乙醯丙酮酸)錫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Dibutylbis(pentane-2,4-dionato-O,O')tin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22673-19-4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245-152-0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第二十四批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Bis(2-(2-methoxyethoxy)ethyl)ether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雙（2-（2-甲氧基乙氧基）乙基）醚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143-24-8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205-594-7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Dioctyltin dilaurate, stannane, dioctyl-, bis(coco acyloxy) derivs., and any other stannane, dioctyl-, bis(fatty acyloxy) derivs. wherein C12 is the predominant carbon number of the fatty acyloxy moiety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二月桂酸二辛基錫，錫烷，二辛基-雙（椰油醯氧基）衍生物，以及任何其他錫烷，二辛基-二雙（脂肪醯氧基）衍生物。 其中C12是脂肪醯氧基部分的主要碳原子數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第二十五批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2-(4-tert-butylbenzyl) propionaldehyde and its individual stereoisomers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2-(4-叔丁基苄基)丙醛及其各自立體異構物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Orthoboric acid, sodium salt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硼酸鈉鹽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13840-56-7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237-560-2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2,2-bis(bromomethyl)propane1,3-diol (BMP)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2,2-雙(溴甲基)-1,3-丙二醇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2,2-dimethylpropan-1-ol, tribromo derivative / 3-bromo-2,2-bis(bromomethyl)-1-propanol (TBNPA)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3-溴-2,2-雙(溴甲基)-1-丙醇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2,3-dibromo-1-propanol (2,3-DBPA)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2,3-二溴-1-丙醇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lastRenderedPageBreak/>
              <w:t>3296-90-0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36483-57-5/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1522-92-5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96-13-9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lastRenderedPageBreak/>
              <w:t>221-967-7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253-057-0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202-480-9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tabs>
                <w:tab w:val="left" w:pos="157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Glutaral</w:t>
            </w:r>
          </w:p>
          <w:p w:rsidR="00203F7C" w:rsidRDefault="00203F7C">
            <w:pPr>
              <w:tabs>
                <w:tab w:val="left" w:pos="157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戊二醛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111-30-8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203-856-5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Medium-chain chlorinated paraffins (MCCP) [UVCB substances consisting of more than or equal to 80% linear chloroalkanes with carbon chain lengths within the range from C14 to C17]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中鏈氯化石蠟[UVCB物質，含量大於或等於80％碳鏈長度在C14至C17範圍內的直鏈氯代烷烴]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Phenol, alkylation products (mainly in para position) with C12-rich branched or linear alkyl chains from oligomerisation, covering any individual isomers and/ or combinations thereof (PDDP)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透過由寡聚物反應烷基化的酚產物(主要在對位位置)具有12個碳支鏈或直鏈，並涵蓋其他同分異構物與/或其它組合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1,4-dioxane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1,4-二氧六環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123-91-1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204-661-8  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4,4'-(1-methylpropylidene) bisphenol; (bisphenol B)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雙酚B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lastRenderedPageBreak/>
              <w:t>77-40-7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201-025-1  </w:t>
            </w:r>
          </w:p>
        </w:tc>
      </w:tr>
      <w:tr w:rsidR="00203F7C" w:rsidTr="00203F7C">
        <w:trPr>
          <w:trHeight w:val="450"/>
        </w:trPr>
        <w:tc>
          <w:tcPr>
            <w:tcW w:w="10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03F7C" w:rsidRDefault="00203F7C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  <w:p w:rsidR="00203F7C" w:rsidRDefault="00203F7C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第二十六批 SVHC</w:t>
            </w:r>
          </w:p>
        </w:tc>
      </w:tr>
      <w:tr w:rsidR="00203F7C" w:rsidTr="00203F7C">
        <w:trPr>
          <w:trHeight w:val="32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(±)-1,7,7-trimethyl-3-[(4-methylphenyl)methylene]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bicyclo[2.2.1]heptan-2-one covering any of the individual isomers and/or combinations thereof (4-MBC)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(±)-1,7,7-三甲基-3-[(4-甲基苯基)亞甲基]二環[2.2.1]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庚烷-2-酮，包括各個異構體和/或其組合 (4-MBC)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6,6'-di-tert-butyl-2,2'-methylenedi-p-cresol (DBMC)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6,6'雙二叔丁基-2,2'-亞甲基雙對甲酚 (DBMC)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119-47-1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204-327-1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S-(tricyclo[5.2.1.0'2,6]deca-3-en-8(or 9)-yl)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O-(isopropyl or isobutyl or 2-ethylhexyl)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O-(isopropyl or isobutyl or 2-ethylhexyl)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phosphorodithioate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硫-(三環[5.2.1.0'2,6]癸-3-烯-8(或9)-基)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氧-(異丙基或異丁基或2-乙基己基)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氧-(異丙基或異丁基或2-乙基己基)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二硫代磷酸酯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255881-94-8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401-850-9  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tris(2-methoxyethoxy)vinylsilane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三(2-甲氧基乙氧基)乙烯基矽烷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1067-53-4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213-934-0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Pr="0063665D" w:rsidRDefault="00203F7C" w:rsidP="00203F7C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t xml:space="preserve">第二十七批 </w:t>
      </w: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(N-(hydroxymethyl)acrylamide)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N-羥甲基丙烯醯胺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924-42-5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213-103-2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Pr="0063665D" w:rsidRDefault="00203F7C" w:rsidP="00203F7C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t xml:space="preserve">第二十八批 </w:t>
      </w: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1,1'-[ethane-1,2-diylbisoxy]bis[2,4,6-tribromobenzene]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1,2-雙(2,4,6-三溴苯氧基)乙烷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37853-59-1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253-692-3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2,2',6,6'-tetrabromo-4,4'-isopropylidenediphenol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四溴雙酚A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79-94-7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201-236-9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4,4'-sulphonyldiphenol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雙酚S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80-09-1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201-250-5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Barium diboron tetraoxide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偏硼酸鋇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13701-59-2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237-222-4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Bis(2-ethylhexyl) tetrabromophthalate covering any of the individual isomers and/or combinations </w:t>
            </w: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lastRenderedPageBreak/>
              <w:t xml:space="preserve">thereof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雙(2-乙基己基)四溴鄰苯二甲酸酯，覆蓋任何單個異構體和/或其組合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Isobutyl 4-hydroxybenzoate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4-羥基苯甲酸 2-甲基丙酯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4247-02-3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224-208-8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Melamine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三聚氰胺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108-78-1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203-615-4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Perfluoroheptanoic acid and its salts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全氟庚酸及其鹽類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reaction mass of 2,2,3,3,5,5,6,6-octafluoro-4-(1,1,1,2,3,3,3-heptafluoropropan-2-yl)morpholine and 2,2,3,3,5,5,6,6-octafluoro-4-(heptafluoropropyl)morpholine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2,2,3,3,5,5,6,6-八氟-4-(1,1,1,2,3,3,3-七氟丙烷-2-基)嗎啉和2,2,3,3,5,5,5,6,6-八氟烷-4-(七氟丙基)嗎啉的反應物料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473-390-7</w:t>
            </w:r>
          </w:p>
        </w:tc>
      </w:tr>
    </w:tbl>
    <w:p w:rsidR="00203F7C" w:rsidRDefault="00203F7C" w:rsidP="00203F7C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</w:p>
    <w:p w:rsidR="00203F7C" w:rsidRPr="0063665D" w:rsidRDefault="00203F7C" w:rsidP="00203F7C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t xml:space="preserve">第二十九批 </w:t>
      </w: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bis(4-chlorophenyl) sulphone 4,4'-二氯二苯基碸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80-07-9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201-247-9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diphenyl(2,4,6-trimethylbenzoyl)phosphine oxide (2,4,6-三甲基苯甲酰基)二苯基氧化膦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75980-60-8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278-355-8</w:t>
            </w:r>
          </w:p>
        </w:tc>
      </w:tr>
    </w:tbl>
    <w:p w:rsidR="00203F7C" w:rsidRDefault="00203F7C" w:rsidP="00203F7C"/>
    <w:p w:rsidR="00203F7C" w:rsidRDefault="00203F7C" w:rsidP="00203F7C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br w:type="page"/>
      </w:r>
    </w:p>
    <w:p w:rsidR="00203F7C" w:rsidRPr="0063665D" w:rsidRDefault="00203F7C" w:rsidP="00203F7C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lastRenderedPageBreak/>
        <w:t xml:space="preserve">第三十批 </w:t>
      </w: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2,4,6-tri-tert-butylphenol 2,4,6-參-三級-丁基苯酚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732-26-3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211-989-5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2-(2H-benzotriazol-2-yl)-4-(1,1,3,3-tetramethylbutyl)phenol 2-(2H-苯并三唑-2-基)-4-(1,1,3,3-四甲基丁基)苯酚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3147-75-9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221-573-5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2-(dimethylamino)-2-[(4-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methylphenyl)methyl]-1-[4-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(morpholin-4-yl)phenyl]butan-1-one  2-(二甲胺基)-2[(4-甲基苯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基)甲基]-1-[4-(【口末】啉4-基)苯基]丁-1-酮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119344-86-4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438-340-0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Bumetrizole布美三唑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3896-11-5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223-445-4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240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2-苯基丙烯與苯酚的寡聚和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烷基化反應產物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Oligomerisation and alkylation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reaction products of 2-phenylpropeneand phenol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700-960-7</w:t>
            </w:r>
          </w:p>
        </w:tc>
      </w:tr>
    </w:tbl>
    <w:p w:rsidR="00FD61CD" w:rsidRPr="0063665D" w:rsidRDefault="00FD61CD" w:rsidP="007E3D6B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</w:p>
    <w:p w:rsidR="00830179" w:rsidRPr="0063665D" w:rsidRDefault="00830179" w:rsidP="00830179">
      <w:pPr>
        <w:widowControl/>
        <w:rPr>
          <w:rFonts w:ascii="微軟正黑體" w:eastAsia="微軟正黑體" w:hAnsi="微軟正黑體" w:cs="MicrosoftJhengHeiRegular"/>
          <w:b/>
          <w:kern w:val="0"/>
          <w:sz w:val="20"/>
          <w:szCs w:val="20"/>
        </w:rPr>
      </w:pPr>
      <w:r w:rsidRPr="0063665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t>第三十一批</w:t>
      </w:r>
      <w:r w:rsidRPr="0063665D">
        <w:rPr>
          <w:rFonts w:ascii="微軟正黑體" w:eastAsia="微軟正黑體" w:hAnsi="微軟正黑體" w:cs="MicrosoftJhengHeiRegular"/>
          <w:b/>
          <w:kern w:val="0"/>
          <w:sz w:val="20"/>
          <w:szCs w:val="20"/>
        </w:rPr>
        <w:t xml:space="preserve">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925D38" w:rsidRPr="00925D38" w:rsidTr="0063665D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830179" w:rsidRPr="00925D38" w:rsidRDefault="00830179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830179" w:rsidRPr="00925D38" w:rsidRDefault="00830179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830179" w:rsidRPr="00925D38" w:rsidRDefault="00830179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830179" w:rsidRPr="00925D38" w:rsidRDefault="00830179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925D38" w:rsidRPr="00925D38" w:rsidTr="0063665D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830179" w:rsidRPr="00925D38" w:rsidRDefault="00830179" w:rsidP="0063665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241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830179" w:rsidRPr="00925D38" w:rsidRDefault="00830179" w:rsidP="0063665D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Bis(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α</w:t>
            </w: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,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α</w:t>
            </w: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 xml:space="preserve">-dimethylbenzyl) peroxide 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過氧化二異丙苯</w:t>
            </w:r>
          </w:p>
        </w:tc>
        <w:tc>
          <w:tcPr>
            <w:tcW w:w="2081" w:type="dxa"/>
            <w:vAlign w:val="center"/>
          </w:tcPr>
          <w:p w:rsidR="00830179" w:rsidRPr="00925D38" w:rsidRDefault="00830179" w:rsidP="0063665D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80-43-3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830179" w:rsidRPr="00925D38" w:rsidRDefault="00830179" w:rsidP="0063665D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201-279-3</w:t>
            </w:r>
          </w:p>
        </w:tc>
      </w:tr>
    </w:tbl>
    <w:p w:rsidR="00830179" w:rsidRPr="00925D38" w:rsidRDefault="00830179" w:rsidP="00830179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</w:p>
    <w:p w:rsidR="004B53FE" w:rsidRPr="0063665D" w:rsidRDefault="004B53FE" w:rsidP="004B53FE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第三十二批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4B53FE" w:rsidRPr="00925D38" w:rsidTr="0063665D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4B53FE" w:rsidRPr="00925D38" w:rsidRDefault="004B53FE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4B53FE" w:rsidRPr="00925D38" w:rsidRDefault="004B53FE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4B53FE" w:rsidRPr="00925D38" w:rsidRDefault="004B53FE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4B53FE" w:rsidRPr="00925D38" w:rsidRDefault="004B53FE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4B53FE" w:rsidRPr="004B53FE" w:rsidTr="004B53FE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4B53FE" w:rsidRPr="004B53FE" w:rsidRDefault="004B53FE" w:rsidP="004B53FE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242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4B53FE" w:rsidRPr="004B53FE" w:rsidRDefault="004B53FE" w:rsidP="004B53FE">
            <w:pPr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Triphenyl phosphate磷酸三苯酯</w:t>
            </w:r>
          </w:p>
        </w:tc>
        <w:tc>
          <w:tcPr>
            <w:tcW w:w="2081" w:type="dxa"/>
            <w:vAlign w:val="center"/>
          </w:tcPr>
          <w:p w:rsidR="004B53FE" w:rsidRPr="004B53FE" w:rsidRDefault="004B53FE" w:rsidP="004B53FE">
            <w:pPr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115-86-6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4B53FE" w:rsidRPr="004B53FE" w:rsidRDefault="004B53FE" w:rsidP="004B53FE">
            <w:pPr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204-112-2</w:t>
            </w:r>
          </w:p>
        </w:tc>
      </w:tr>
    </w:tbl>
    <w:p w:rsidR="00F261A0" w:rsidRPr="0063665D" w:rsidRDefault="00F261A0" w:rsidP="004B53FE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</w:p>
    <w:p w:rsidR="00027DD0" w:rsidRPr="0063665D" w:rsidRDefault="00027DD0" w:rsidP="004B53FE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第三十三批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027DD0" w:rsidRPr="00925D38" w:rsidTr="0063665D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027DD0" w:rsidRPr="00925D38" w:rsidRDefault="00027DD0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027DD0" w:rsidRPr="00925D38" w:rsidRDefault="00027DD0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027DD0" w:rsidRPr="00925D38" w:rsidRDefault="00027DD0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027DD0" w:rsidRPr="00925D38" w:rsidRDefault="00027DD0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027DD0" w:rsidRPr="004B53FE" w:rsidTr="00027DD0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027DD0" w:rsidRPr="004B53FE" w:rsidRDefault="00027DD0" w:rsidP="00027D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243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reaction mass of: triphenylthiophosphate and tertiary butylated phenyl derivatives三苯基硫代磷酸與叔丁基苯衍生物的反應物</w:t>
            </w:r>
          </w:p>
        </w:tc>
        <w:tc>
          <w:tcPr>
            <w:tcW w:w="2081" w:type="dxa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192268-65-8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421-820-9</w:t>
            </w:r>
          </w:p>
        </w:tc>
      </w:tr>
      <w:tr w:rsidR="00027DD0" w:rsidRPr="004B53FE" w:rsidTr="00027DD0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027DD0" w:rsidRPr="004B53FE" w:rsidRDefault="00027DD0" w:rsidP="00027D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244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Perfluamine全氟三丙胺</w:t>
            </w:r>
          </w:p>
        </w:tc>
        <w:tc>
          <w:tcPr>
            <w:tcW w:w="2081" w:type="dxa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338-83-0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206-420-2</w:t>
            </w:r>
          </w:p>
        </w:tc>
      </w:tr>
      <w:tr w:rsidR="00027DD0" w:rsidRPr="004B53FE" w:rsidTr="00027DD0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027DD0" w:rsidRPr="004B53FE" w:rsidRDefault="00027DD0" w:rsidP="00027D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245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Octamethyltrisiloxane八甲基三矽氧烷</w:t>
            </w:r>
          </w:p>
        </w:tc>
        <w:tc>
          <w:tcPr>
            <w:tcW w:w="2081" w:type="dxa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107-51-7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203-497-4</w:t>
            </w:r>
          </w:p>
        </w:tc>
      </w:tr>
      <w:tr w:rsidR="00027DD0" w:rsidRPr="004B53FE" w:rsidTr="00027DD0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027DD0" w:rsidRDefault="00027DD0" w:rsidP="00027D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lastRenderedPageBreak/>
              <w:t>246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O,O,O-triphenyl phosphorothioate硫代磷酸(O,O,O-三苯基)酯</w:t>
            </w:r>
          </w:p>
        </w:tc>
        <w:tc>
          <w:tcPr>
            <w:tcW w:w="2081" w:type="dxa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597-82-0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209-909-9</w:t>
            </w:r>
          </w:p>
        </w:tc>
      </w:tr>
      <w:tr w:rsidR="00027DD0" w:rsidRPr="004B53FE" w:rsidTr="00027DD0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027DD0" w:rsidRDefault="00027DD0" w:rsidP="00027D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247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6-[(C10-C13)-alkyl-(branched,</w:t>
            </w:r>
            <w:r w:rsidRPr="00027DD0">
              <w:rPr>
                <w:rFonts w:ascii="微軟正黑體" w:eastAsia="微軟正黑體" w:hAnsi="微軟正黑體"/>
                <w:sz w:val="20"/>
              </w:rPr>
              <w:t>unsaturated)-2,5-dioxopyrrolidin-1-yl]hexanoic acid6-[(C10-C13)-</w:t>
            </w:r>
            <w:r w:rsidRPr="00027DD0">
              <w:rPr>
                <w:rFonts w:ascii="微軟正黑體" w:eastAsia="微軟正黑體" w:hAnsi="微軟正黑體" w:hint="eastAsia"/>
                <w:sz w:val="20"/>
              </w:rPr>
              <w:t>烷基</w:t>
            </w:r>
            <w:r w:rsidRPr="00027DD0">
              <w:rPr>
                <w:rFonts w:ascii="微軟正黑體" w:eastAsia="微軟正黑體" w:hAnsi="微軟正黑體"/>
                <w:sz w:val="20"/>
              </w:rPr>
              <w:t>-(</w:t>
            </w:r>
            <w:r w:rsidRPr="00027DD0">
              <w:rPr>
                <w:rFonts w:ascii="微軟正黑體" w:eastAsia="微軟正黑體" w:hAnsi="微軟正黑體" w:hint="eastAsia"/>
                <w:sz w:val="20"/>
              </w:rPr>
              <w:t>支鏈，不飽和</w:t>
            </w:r>
            <w:r w:rsidRPr="00027DD0">
              <w:rPr>
                <w:rFonts w:ascii="微軟正黑體" w:eastAsia="微軟正黑體" w:hAnsi="微軟正黑體"/>
                <w:sz w:val="20"/>
              </w:rPr>
              <w:t>)-2,5-</w:t>
            </w:r>
            <w:r w:rsidRPr="00027DD0">
              <w:rPr>
                <w:rFonts w:ascii="微軟正黑體" w:eastAsia="微軟正黑體" w:hAnsi="微軟正黑體" w:hint="eastAsia"/>
                <w:sz w:val="20"/>
              </w:rPr>
              <w:t>二氧代吡咯烷</w:t>
            </w:r>
            <w:r w:rsidRPr="00027DD0">
              <w:rPr>
                <w:rFonts w:ascii="微軟正黑體" w:eastAsia="微軟正黑體" w:hAnsi="微軟正黑體"/>
                <w:sz w:val="20"/>
              </w:rPr>
              <w:t>-1-</w:t>
            </w:r>
            <w:r w:rsidRPr="00027DD0">
              <w:rPr>
                <w:rFonts w:ascii="微軟正黑體" w:eastAsia="微軟正黑體" w:hAnsi="微軟正黑體" w:hint="eastAsia"/>
                <w:sz w:val="20"/>
              </w:rPr>
              <w:t>基</w:t>
            </w:r>
            <w:r w:rsidRPr="00027DD0">
              <w:rPr>
                <w:rFonts w:ascii="微軟正黑體" w:eastAsia="微軟正黑體" w:hAnsi="微軟正黑體"/>
                <w:sz w:val="20"/>
              </w:rPr>
              <w:t>]</w:t>
            </w:r>
            <w:r w:rsidRPr="00027DD0">
              <w:rPr>
                <w:rFonts w:ascii="微軟正黑體" w:eastAsia="微軟正黑體" w:hAnsi="微軟正黑體" w:hint="eastAsia"/>
                <w:sz w:val="20"/>
              </w:rPr>
              <w:t>己酸</w:t>
            </w:r>
          </w:p>
        </w:tc>
        <w:tc>
          <w:tcPr>
            <w:tcW w:w="2081" w:type="dxa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/>
                <w:sz w:val="20"/>
              </w:rPr>
              <w:t>2156592-54-8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/>
                <w:sz w:val="20"/>
              </w:rPr>
              <w:t>701-118-1</w:t>
            </w:r>
          </w:p>
        </w:tc>
      </w:tr>
    </w:tbl>
    <w:p w:rsidR="00027DD0" w:rsidRDefault="00027DD0" w:rsidP="004B53FE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EB70BC" w:rsidRPr="0063665D" w:rsidRDefault="00EB70BC" w:rsidP="00EB70BC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第三十四批</w:t>
      </w:r>
      <w:r w:rsidRPr="0063665D"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  <w:t xml:space="preserve"> SVHC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0"/>
        <w:gridCol w:w="5804"/>
        <w:gridCol w:w="2126"/>
        <w:gridCol w:w="1985"/>
      </w:tblGrid>
      <w:tr w:rsidR="00EB70BC" w:rsidRPr="00EB70BC" w:rsidTr="0063665D">
        <w:trPr>
          <w:trHeight w:val="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1FFD5"/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FD5"/>
            <w:vAlign w:val="center"/>
          </w:tcPr>
          <w:p w:rsidR="00EB70BC" w:rsidRPr="00EB70BC" w:rsidRDefault="00EB70BC" w:rsidP="0063665D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FD5"/>
            <w:vAlign w:val="center"/>
          </w:tcPr>
          <w:p w:rsidR="00EB70BC" w:rsidRPr="00EB70BC" w:rsidRDefault="00EB70BC" w:rsidP="0063665D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1FFD5"/>
            <w:vAlign w:val="center"/>
          </w:tcPr>
          <w:p w:rsidR="00EB70BC" w:rsidRPr="00EB70BC" w:rsidRDefault="00EB70BC" w:rsidP="0063665D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EB70BC" w:rsidRPr="00EB70BC" w:rsidTr="0063665D">
        <w:trPr>
          <w:trHeight w:val="45"/>
        </w:trPr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248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1,1,1,3,5,5,5-heptamethyl-3-[(trimethylsilyl)oxy]trisiloxane 甲基三（三甲基矽氧烷基）矽烷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17928-28-8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241-867-7</w:t>
            </w:r>
          </w:p>
        </w:tc>
      </w:tr>
      <w:tr w:rsidR="00EB70BC" w:rsidRPr="00EB70BC" w:rsidTr="0063665D">
        <w:trPr>
          <w:trHeight w:val="45"/>
        </w:trPr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249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Decamethyltetrasiloxane 十甲基四矽氧烷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141-62-8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205-491-7</w:t>
            </w:r>
          </w:p>
        </w:tc>
      </w:tr>
      <w:tr w:rsidR="00EB70BC" w:rsidRPr="00EB70BC" w:rsidTr="0063665D">
        <w:trPr>
          <w:trHeight w:val="45"/>
        </w:trPr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250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Tetra(sodium/potassium) 7-[(E)-{2-acetamido-4-[(E)-(4-{[4-chloro-6-({2-[(4-fluoro-6-{[4-(vinylsulfonyl)phenyl]amino}-1,3,5-triazine-2-yl)amino]propyl}amino)-1,3,5-triazine-2-yl]amino}-5-sulfonato-1-naphthyl)diazenyl]-5-methoxyphenyl}diazenyl]-1,3,6-naphthalenetrisulfonate; Reactive Brown 51</w:t>
            </w:r>
          </w:p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四(鈉/鉀)7-[(E)-{2-乙醯胺基-4-[(E)-(4-{[4-氯-6-[2-乙醯胺基-4-[(E)-(4-{[4-氯-6-[4-氯-6-(2-乙醯胺)(苯基)氨基]-1,3,5-三嗪-2-基)氨基]丙基}氨基)-1,3,5-三嗪-2-基]氨基}-5-磺基-1-萘基)偶氮]-5-甲氧基苯基}偶氮]-1,3,6-萘三磺酸鹽(活性棕51)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466-490-7</w:t>
            </w:r>
          </w:p>
        </w:tc>
      </w:tr>
    </w:tbl>
    <w:p w:rsidR="00EB70BC" w:rsidRDefault="00EB70BC" w:rsidP="004B53FE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63665D" w:rsidRDefault="0063665D" w:rsidP="0063665D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第三十五批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63665D" w:rsidTr="0063665D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63665D" w:rsidRDefault="0063665D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63665D" w:rsidRDefault="0063665D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63665D" w:rsidRDefault="0063665D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63665D" w:rsidRDefault="0063665D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63665D" w:rsidTr="0063665D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3665D" w:rsidRDefault="0063665D" w:rsidP="0063665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665D" w:rsidRPr="0063665D" w:rsidRDefault="0063665D" w:rsidP="0063665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63665D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1,1-(ethane-1,2-diyl)bis[pentabromobenzene] (DBDPE)</w:t>
            </w:r>
          </w:p>
          <w:p w:rsidR="0063665D" w:rsidRDefault="0063665D" w:rsidP="0063665D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63665D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1,1-(乙烷-1,2-二基)雙[五溴苯] (DBDPE)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665D" w:rsidRDefault="0063665D" w:rsidP="0063665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63665D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84852-53-9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65D" w:rsidRDefault="0063665D" w:rsidP="0063665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63665D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284-366-9</w:t>
            </w:r>
          </w:p>
        </w:tc>
      </w:tr>
    </w:tbl>
    <w:p w:rsidR="0063665D" w:rsidRDefault="0063665D" w:rsidP="004B53FE">
      <w:pPr>
        <w:widowControl/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</w:pPr>
    </w:p>
    <w:sectPr w:rsidR="0063665D" w:rsidSect="00971E5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041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5D" w:rsidRDefault="0063665D" w:rsidP="006F03E0">
      <w:r>
        <w:separator/>
      </w:r>
    </w:p>
  </w:endnote>
  <w:endnote w:type="continuationSeparator" w:id="0">
    <w:p w:rsidR="0063665D" w:rsidRDefault="0063665D" w:rsidP="006F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5D" w:rsidRPr="008C0033" w:rsidRDefault="0063665D"/>
  <w:tbl>
    <w:tblPr>
      <w:tblStyle w:val="a9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/>
      <w:tblLayout w:type="fixed"/>
      <w:tblLook w:val="01E0" w:firstRow="1" w:lastRow="1" w:firstColumn="1" w:lastColumn="1" w:noHBand="0" w:noVBand="0"/>
    </w:tblPr>
    <w:tblGrid>
      <w:gridCol w:w="9606"/>
      <w:gridCol w:w="595"/>
    </w:tblGrid>
    <w:tr w:rsidR="0063665D" w:rsidRPr="008C0033" w:rsidTr="00AC1FE4">
      <w:trPr>
        <w:trHeight w:val="284"/>
      </w:trPr>
      <w:tc>
        <w:tcPr>
          <w:tcW w:w="9606" w:type="dxa"/>
        </w:tcPr>
        <w:p w:rsidR="0063665D" w:rsidRPr="008C0033" w:rsidRDefault="0063665D" w:rsidP="00EB70BC">
          <w:pPr>
            <w:pStyle w:val="a5"/>
            <w:ind w:right="320"/>
            <w:rPr>
              <w:rStyle w:val="aa"/>
              <w:rFonts w:ascii="HelveticaNeueLT Std Med" w:hAnsi="HelveticaNeueLT Std Med"/>
              <w:sz w:val="28"/>
              <w:szCs w:val="28"/>
            </w:rPr>
          </w:pPr>
          <w:r w:rsidRPr="008C0033">
            <w:rPr>
              <w:rStyle w:val="aa"/>
              <w:rFonts w:ascii="Arial" w:eastAsia="標楷體" w:hAnsi="標楷體" w:cs="Arial"/>
            </w:rPr>
            <w:t>機密文件編號：</w:t>
          </w:r>
          <w:r w:rsidRPr="008C0033">
            <w:rPr>
              <w:rStyle w:val="aa"/>
              <w:rFonts w:ascii="Arial" w:eastAsia="標楷體" w:hAnsi="Arial" w:cs="Arial" w:hint="eastAsia"/>
            </w:rPr>
            <w:t>1</w:t>
          </w:r>
          <w:r w:rsidRPr="008C0033">
            <w:rPr>
              <w:rStyle w:val="aa"/>
              <w:rFonts w:ascii="Arial" w:eastAsia="標楷體" w:hAnsi="Arial" w:cs="Arial"/>
            </w:rPr>
            <w:t>Q</w:t>
          </w:r>
          <w:r w:rsidRPr="008C0033">
            <w:rPr>
              <w:rStyle w:val="aa"/>
              <w:rFonts w:ascii="Arial" w:eastAsia="標楷體" w:hAnsi="Arial" w:cs="Arial" w:hint="eastAsia"/>
            </w:rPr>
            <w:t>B</w:t>
          </w:r>
          <w:r>
            <w:rPr>
              <w:rStyle w:val="aa"/>
              <w:rFonts w:ascii="Arial" w:eastAsia="標楷體" w:hAnsi="Arial" w:cs="Arial"/>
            </w:rPr>
            <w:t>2025</w:t>
          </w:r>
          <w:r w:rsidRPr="008C0033">
            <w:rPr>
              <w:rStyle w:val="aa"/>
              <w:rFonts w:ascii="Arial" w:eastAsia="標楷體" w:hAnsi="Arial" w:cs="Arial"/>
            </w:rPr>
            <w:t>V</w:t>
          </w:r>
          <w:r w:rsidRPr="0063665D">
            <w:rPr>
              <w:rStyle w:val="aa"/>
              <w:rFonts w:ascii="Arial" w:eastAsia="標楷體" w:hAnsi="Arial" w:cs="Arial"/>
            </w:rPr>
            <w:t>3</w:t>
          </w:r>
        </w:p>
      </w:tc>
      <w:tc>
        <w:tcPr>
          <w:tcW w:w="595" w:type="dxa"/>
          <w:shd w:val="clear" w:color="auto" w:fill="006CB8"/>
          <w:vAlign w:val="center"/>
        </w:tcPr>
        <w:p w:rsidR="0063665D" w:rsidRPr="008C0033" w:rsidRDefault="0063665D" w:rsidP="00E5752E">
          <w:pPr>
            <w:pStyle w:val="a5"/>
            <w:jc w:val="center"/>
            <w:rPr>
              <w:rFonts w:ascii="HelveticaNeueLT Std Med" w:hAnsi="HelveticaNeueLT Std Med"/>
              <w:b/>
            </w:rPr>
          </w:pPr>
          <w:r w:rsidRPr="008C0033">
            <w:rPr>
              <w:rStyle w:val="aa"/>
              <w:rFonts w:ascii="HelveticaNeueLT Std Med" w:hAnsi="HelveticaNeueLT Std Med"/>
              <w:b/>
            </w:rPr>
            <w:fldChar w:fldCharType="begin"/>
          </w:r>
          <w:r w:rsidRPr="008C0033">
            <w:rPr>
              <w:rStyle w:val="aa"/>
              <w:rFonts w:ascii="HelveticaNeueLT Std Med" w:hAnsi="HelveticaNeueLT Std Med"/>
              <w:b/>
            </w:rPr>
            <w:instrText xml:space="preserve"> PAGE </w:instrText>
          </w:r>
          <w:r w:rsidRPr="008C0033">
            <w:rPr>
              <w:rStyle w:val="aa"/>
              <w:rFonts w:ascii="HelveticaNeueLT Std Med" w:hAnsi="HelveticaNeueLT Std Med"/>
              <w:b/>
            </w:rPr>
            <w:fldChar w:fldCharType="separate"/>
          </w:r>
          <w:r w:rsidR="00812CDF">
            <w:rPr>
              <w:rStyle w:val="aa"/>
              <w:rFonts w:ascii="HelveticaNeueLT Std Med" w:hAnsi="HelveticaNeueLT Std Med"/>
              <w:b/>
              <w:noProof/>
            </w:rPr>
            <w:t>2</w:t>
          </w:r>
          <w:r w:rsidRPr="008C0033">
            <w:rPr>
              <w:rStyle w:val="aa"/>
              <w:rFonts w:ascii="HelveticaNeueLT Std Med" w:hAnsi="HelveticaNeueLT Std Med"/>
              <w:b/>
            </w:rPr>
            <w:fldChar w:fldCharType="end"/>
          </w:r>
        </w:p>
      </w:tc>
    </w:tr>
  </w:tbl>
  <w:p w:rsidR="0063665D" w:rsidRPr="00E5752E" w:rsidRDefault="0063665D" w:rsidP="00E575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5D" w:rsidRDefault="0063665D" w:rsidP="006F03E0">
      <w:r>
        <w:separator/>
      </w:r>
    </w:p>
  </w:footnote>
  <w:footnote w:type="continuationSeparator" w:id="0">
    <w:p w:rsidR="0063665D" w:rsidRDefault="0063665D" w:rsidP="006F0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5D" w:rsidRDefault="0063665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6" o:spid="_x0000_s2050" type="#_x0000_t136" style="position:absolute;margin-left:0;margin-top:0;width:452.95pt;height:226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5D" w:rsidRDefault="0063665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7" o:spid="_x0000_s2051" type="#_x0000_t136" style="position:absolute;margin-left:0;margin-top:0;width:452.95pt;height:226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  <w:r w:rsidRPr="00E5752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4361411</wp:posOffset>
          </wp:positionH>
          <wp:positionV relativeFrom="paragraph">
            <wp:posOffset>-33309</wp:posOffset>
          </wp:positionV>
          <wp:extent cx="1766916" cy="174568"/>
          <wp:effectExtent l="19050" t="0" r="1270" b="0"/>
          <wp:wrapNone/>
          <wp:docPr id="1" name="圖片 4" descr="logo_wh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hite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038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-337185</wp:posOffset>
              </wp:positionV>
              <wp:extent cx="7620635" cy="760095"/>
              <wp:effectExtent l="4445" t="5715" r="4445" b="571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635" cy="760095"/>
                        <a:chOff x="1" y="485"/>
                        <a:chExt cx="12001" cy="1197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1" y="485"/>
                          <a:ext cx="12001" cy="1197"/>
                          <a:chOff x="1" y="485"/>
                          <a:chExt cx="12001" cy="1197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7" y="625"/>
                            <a:ext cx="11235" cy="1057"/>
                          </a:xfrm>
                          <a:prstGeom prst="rect">
                            <a:avLst/>
                          </a:prstGeom>
                          <a:solidFill>
                            <a:srgbClr val="006CB8">
                              <a:alpha val="7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" y="485"/>
                            <a:ext cx="11235" cy="1057"/>
                          </a:xfrm>
                          <a:prstGeom prst="rect">
                            <a:avLst/>
                          </a:prstGeom>
                          <a:solidFill>
                            <a:srgbClr val="006CB8">
                              <a:alpha val="7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05" y="858"/>
                          <a:ext cx="2359" cy="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65D" w:rsidRPr="0083281C" w:rsidRDefault="0063665D" w:rsidP="00E5752E">
                            <w:pPr>
                              <w:ind w:left="480" w:hanging="480"/>
                              <w:rPr>
                                <w:rFonts w:ascii="Helvetica" w:hAnsi="Helvetica"/>
                                <w:color w:val="FFFFFF" w:themeColor="background1"/>
                              </w:rPr>
                            </w:pPr>
                            <w:r w:rsidRPr="0083281C">
                              <w:rPr>
                                <w:rFonts w:ascii="Helvetica" w:hAnsi="Helvetica"/>
                                <w:color w:val="FFFFFF" w:themeColor="background1"/>
                              </w:rPr>
                              <w:t>www.everlight.com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6.65pt;margin-top:-26.55pt;width:600.05pt;height:59.85pt;z-index:251658240" coordorigin="1,485" coordsize="12001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">
              <v:group id="Group 2" o:spid="_x0000_s1027" style="position:absolute;left:1;top:485;width:12001;height:1197" coordorigin="1,485" coordsize="12001,1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ctangle 3" o:spid="_x0000_s1028" style="position:absolute;left:767;top:625;width:11235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J1cMA&#10;AADaAAAADwAAAGRycy9kb3ducmV2LnhtbESPzWrDMBCE74G+g9hCLqGWG0JJ3SihGAoJPcWJocfF&#10;2tjG1spYqn/evgoEehxm5htmd5hMKwbqXW1ZwWsUgyAurK65VHC9fL1sQTiPrLG1TApmcnDYPy12&#10;mGg78pmGzJciQNglqKDyvkukdEVFBl1kO+Lg3Wxv0AfZl1L3OAa4aeU6jt+kwZrDQoUdpRUVTfZr&#10;FJxSt3ofpp8Zc9pm+fzd8E03Si2fp88PEJ4m/x9+tI9awQbuV8IN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wJ1cMAAADaAAAADwAAAAAAAAAAAAAAAACYAgAAZHJzL2Rv&#10;d25yZXYueG1sUEsFBgAAAAAEAAQA9QAAAIgDAAAAAA==&#10;" fillcolor="#006cb8" stroked="f" strokecolor="#f2f2f2 [3041]" strokeweight="3pt">
                  <v:fill opacity="46003f"/>
                  <v:shadow color="#243f60 [1604]" opacity=".5" offset="1pt"/>
                </v:rect>
                <v:rect id="Rectangle 4" o:spid="_x0000_s1029" style="position:absolute;left:1;top:485;width:11235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sTsMA&#10;AADaAAAADwAAAGRycy9kb3ducmV2LnhtbESPzWrDMBCE74G+g9hCLqGWG0hJ3SihGAoJPcWJocfF&#10;2tjG1spYqn/evgoEehxm5htmd5hMKwbqXW1ZwWsUgyAurK65VHC9fL1sQTiPrLG1TApmcnDYPy12&#10;mGg78pmGzJciQNglqKDyvkukdEVFBl1kO+Lg3Wxv0AfZl1L3OAa4aeU6jt+kwZrDQoUdpRUVTfZr&#10;FJxSt3ofpp8Zc9pm+fzd8E03Si2fp88PEJ4m/x9+tI9awQbuV8IN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CsTsMAAADaAAAADwAAAAAAAAAAAAAAAACYAgAAZHJzL2Rv&#10;d25yZXYueG1sUEsFBgAAAAAEAAQA9QAAAIgDAAAAAA==&#10;" fillcolor="#006cb8" stroked="f" strokecolor="#f2f2f2 [3041]" strokeweight="3pt">
                  <v:fill opacity="46003f"/>
                  <v:shadow color="#243f60 [1604]" opacity=".5" offset="1p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1005;top:858;width:2359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<v:textbox style="mso-fit-shape-to-text:t">
                  <w:txbxContent>
                    <w:p w:rsidR="0063665D" w:rsidRPr="0083281C" w:rsidRDefault="0063665D" w:rsidP="00E5752E">
                      <w:pPr>
                        <w:ind w:left="480" w:hanging="480"/>
                        <w:rPr>
                          <w:rFonts w:ascii="Helvetica" w:hAnsi="Helvetica"/>
                          <w:color w:val="FFFFFF" w:themeColor="background1"/>
                        </w:rPr>
                      </w:pPr>
                      <w:r w:rsidRPr="0083281C">
                        <w:rPr>
                          <w:rFonts w:ascii="Helvetica" w:hAnsi="Helvetica"/>
                          <w:color w:val="FFFFFF" w:themeColor="background1"/>
                        </w:rPr>
                        <w:t>www.everlight.com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65D" w:rsidRDefault="0063665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5" o:spid="_x0000_s2049" type="#_x0000_t136" style="position:absolute;margin-left:0;margin-top:0;width:452.95pt;height:226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07598"/>
    <w:multiLevelType w:val="hybridMultilevel"/>
    <w:tmpl w:val="88825252"/>
    <w:lvl w:ilvl="0" w:tplc="0409000F">
      <w:start w:val="1"/>
      <w:numFmt w:val="decimal"/>
      <w:lvlText w:val="%1."/>
      <w:lvlJc w:val="left"/>
      <w:pPr>
        <w:tabs>
          <w:tab w:val="num" w:pos="1166"/>
        </w:tabs>
        <w:ind w:left="1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8471D23"/>
    <w:multiLevelType w:val="hybridMultilevel"/>
    <w:tmpl w:val="7D98A2F4"/>
    <w:lvl w:ilvl="0" w:tplc="27DED82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C466E5"/>
    <w:multiLevelType w:val="hybridMultilevel"/>
    <w:tmpl w:val="CCA8EED8"/>
    <w:lvl w:ilvl="0" w:tplc="72E67A1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A5D4621"/>
    <w:multiLevelType w:val="hybridMultilevel"/>
    <w:tmpl w:val="6080A7FC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ocumentProtection w:edit="forms" w:enforcement="1" w:cryptProviderType="rsaAES" w:cryptAlgorithmClass="hash" w:cryptAlgorithmType="typeAny" w:cryptAlgorithmSid="14" w:cryptSpinCount="100000" w:hash="x+my1nw0GiB+DdFWQ4QXXoS2otSS2eDYc78hWm392UIPZCeku8w3bb2UbH49+aaWqCQ52Cmebi/BsDaYVJGVNA==" w:salt="8gdRaf01mVzj+gKs2mK1K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o:colormru v:ext="edit" colors="#006cb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E0"/>
    <w:rsid w:val="00020AD7"/>
    <w:rsid w:val="00027DD0"/>
    <w:rsid w:val="000358C0"/>
    <w:rsid w:val="000419FA"/>
    <w:rsid w:val="00046D43"/>
    <w:rsid w:val="00062091"/>
    <w:rsid w:val="00062994"/>
    <w:rsid w:val="00064C78"/>
    <w:rsid w:val="00064F0B"/>
    <w:rsid w:val="000758E3"/>
    <w:rsid w:val="00080D48"/>
    <w:rsid w:val="00082EAA"/>
    <w:rsid w:val="00084C35"/>
    <w:rsid w:val="000857CF"/>
    <w:rsid w:val="00092B5E"/>
    <w:rsid w:val="0009597C"/>
    <w:rsid w:val="000A1A76"/>
    <w:rsid w:val="000B42BA"/>
    <w:rsid w:val="000C100A"/>
    <w:rsid w:val="000C2B51"/>
    <w:rsid w:val="000D407F"/>
    <w:rsid w:val="00104B21"/>
    <w:rsid w:val="0011008D"/>
    <w:rsid w:val="00110B75"/>
    <w:rsid w:val="00125E52"/>
    <w:rsid w:val="0013003C"/>
    <w:rsid w:val="0013226F"/>
    <w:rsid w:val="0013273A"/>
    <w:rsid w:val="00133C0E"/>
    <w:rsid w:val="00133EF5"/>
    <w:rsid w:val="00155EA3"/>
    <w:rsid w:val="001568D0"/>
    <w:rsid w:val="001828D4"/>
    <w:rsid w:val="00191E34"/>
    <w:rsid w:val="0019702E"/>
    <w:rsid w:val="001A78D9"/>
    <w:rsid w:val="001C3089"/>
    <w:rsid w:val="001C4007"/>
    <w:rsid w:val="001D6D27"/>
    <w:rsid w:val="001F0516"/>
    <w:rsid w:val="001F6146"/>
    <w:rsid w:val="0020326C"/>
    <w:rsid w:val="00203F7C"/>
    <w:rsid w:val="00207D7C"/>
    <w:rsid w:val="002177E0"/>
    <w:rsid w:val="00221A92"/>
    <w:rsid w:val="00225B52"/>
    <w:rsid w:val="0023554E"/>
    <w:rsid w:val="00242DE6"/>
    <w:rsid w:val="0025005A"/>
    <w:rsid w:val="00252309"/>
    <w:rsid w:val="002671E4"/>
    <w:rsid w:val="002A43CA"/>
    <w:rsid w:val="002A6DEB"/>
    <w:rsid w:val="002B12D2"/>
    <w:rsid w:val="002B18FC"/>
    <w:rsid w:val="002C203D"/>
    <w:rsid w:val="002C7DE7"/>
    <w:rsid w:val="002D6312"/>
    <w:rsid w:val="002D7968"/>
    <w:rsid w:val="002E05FC"/>
    <w:rsid w:val="002F7C46"/>
    <w:rsid w:val="00303A01"/>
    <w:rsid w:val="00310966"/>
    <w:rsid w:val="00316A66"/>
    <w:rsid w:val="003254C1"/>
    <w:rsid w:val="00335438"/>
    <w:rsid w:val="003421D8"/>
    <w:rsid w:val="00353B2C"/>
    <w:rsid w:val="00364764"/>
    <w:rsid w:val="003906A8"/>
    <w:rsid w:val="003B196A"/>
    <w:rsid w:val="003B2DA2"/>
    <w:rsid w:val="003C304E"/>
    <w:rsid w:val="003C3569"/>
    <w:rsid w:val="003C5E27"/>
    <w:rsid w:val="003D0FF3"/>
    <w:rsid w:val="003D5C83"/>
    <w:rsid w:val="003E4924"/>
    <w:rsid w:val="004238A4"/>
    <w:rsid w:val="00427C3B"/>
    <w:rsid w:val="0043170A"/>
    <w:rsid w:val="00431B75"/>
    <w:rsid w:val="00442487"/>
    <w:rsid w:val="0045461D"/>
    <w:rsid w:val="00457A16"/>
    <w:rsid w:val="00460412"/>
    <w:rsid w:val="0047321E"/>
    <w:rsid w:val="0047370B"/>
    <w:rsid w:val="00473FD7"/>
    <w:rsid w:val="004832B9"/>
    <w:rsid w:val="00486CC9"/>
    <w:rsid w:val="00494CCF"/>
    <w:rsid w:val="004A4087"/>
    <w:rsid w:val="004B53FE"/>
    <w:rsid w:val="004E0DFF"/>
    <w:rsid w:val="004F270E"/>
    <w:rsid w:val="004F5150"/>
    <w:rsid w:val="004F7991"/>
    <w:rsid w:val="00510399"/>
    <w:rsid w:val="00510F25"/>
    <w:rsid w:val="00511E5D"/>
    <w:rsid w:val="0051520B"/>
    <w:rsid w:val="0052109E"/>
    <w:rsid w:val="00527CAB"/>
    <w:rsid w:val="0053305E"/>
    <w:rsid w:val="00541370"/>
    <w:rsid w:val="005619FD"/>
    <w:rsid w:val="0056558E"/>
    <w:rsid w:val="00570A2E"/>
    <w:rsid w:val="00570C97"/>
    <w:rsid w:val="00573247"/>
    <w:rsid w:val="005735D2"/>
    <w:rsid w:val="00584A58"/>
    <w:rsid w:val="00591975"/>
    <w:rsid w:val="005929C2"/>
    <w:rsid w:val="005A1BF4"/>
    <w:rsid w:val="005C7097"/>
    <w:rsid w:val="005D23A3"/>
    <w:rsid w:val="005D272B"/>
    <w:rsid w:val="005E1B26"/>
    <w:rsid w:val="005E7659"/>
    <w:rsid w:val="005F4EB8"/>
    <w:rsid w:val="00604462"/>
    <w:rsid w:val="0063665D"/>
    <w:rsid w:val="00642614"/>
    <w:rsid w:val="00646B97"/>
    <w:rsid w:val="00647188"/>
    <w:rsid w:val="006870BD"/>
    <w:rsid w:val="006A06F5"/>
    <w:rsid w:val="006A13E6"/>
    <w:rsid w:val="006A6B57"/>
    <w:rsid w:val="006A7950"/>
    <w:rsid w:val="006B13CF"/>
    <w:rsid w:val="006B49D9"/>
    <w:rsid w:val="006C66AC"/>
    <w:rsid w:val="006D1B6A"/>
    <w:rsid w:val="006F03E0"/>
    <w:rsid w:val="006F54C4"/>
    <w:rsid w:val="00701304"/>
    <w:rsid w:val="007248E0"/>
    <w:rsid w:val="00735455"/>
    <w:rsid w:val="00735689"/>
    <w:rsid w:val="00745B54"/>
    <w:rsid w:val="0075023F"/>
    <w:rsid w:val="00765F7A"/>
    <w:rsid w:val="00776D44"/>
    <w:rsid w:val="00792679"/>
    <w:rsid w:val="00796703"/>
    <w:rsid w:val="007B51C1"/>
    <w:rsid w:val="007B5948"/>
    <w:rsid w:val="007C25CC"/>
    <w:rsid w:val="007C4D90"/>
    <w:rsid w:val="007C531C"/>
    <w:rsid w:val="007C564E"/>
    <w:rsid w:val="007D417D"/>
    <w:rsid w:val="007E1CA9"/>
    <w:rsid w:val="007E3D6B"/>
    <w:rsid w:val="007F1C8A"/>
    <w:rsid w:val="007F7197"/>
    <w:rsid w:val="00800D5E"/>
    <w:rsid w:val="00812CDF"/>
    <w:rsid w:val="00812E4B"/>
    <w:rsid w:val="008176B3"/>
    <w:rsid w:val="00830179"/>
    <w:rsid w:val="0083281C"/>
    <w:rsid w:val="0084737B"/>
    <w:rsid w:val="00861A86"/>
    <w:rsid w:val="00861D40"/>
    <w:rsid w:val="008818EC"/>
    <w:rsid w:val="00891B2A"/>
    <w:rsid w:val="00892B01"/>
    <w:rsid w:val="008930BE"/>
    <w:rsid w:val="0089551C"/>
    <w:rsid w:val="008A1AB8"/>
    <w:rsid w:val="008A3776"/>
    <w:rsid w:val="008C0033"/>
    <w:rsid w:val="008C36C7"/>
    <w:rsid w:val="008C402F"/>
    <w:rsid w:val="008D23FC"/>
    <w:rsid w:val="008F343E"/>
    <w:rsid w:val="009074B8"/>
    <w:rsid w:val="00925D38"/>
    <w:rsid w:val="0094132A"/>
    <w:rsid w:val="00941C1D"/>
    <w:rsid w:val="00950E0A"/>
    <w:rsid w:val="009556C3"/>
    <w:rsid w:val="00956BEF"/>
    <w:rsid w:val="00971E58"/>
    <w:rsid w:val="00974D4C"/>
    <w:rsid w:val="00975805"/>
    <w:rsid w:val="00975919"/>
    <w:rsid w:val="00980D71"/>
    <w:rsid w:val="0099553D"/>
    <w:rsid w:val="0099588B"/>
    <w:rsid w:val="009A3E2B"/>
    <w:rsid w:val="009A65AF"/>
    <w:rsid w:val="009B280E"/>
    <w:rsid w:val="009B3598"/>
    <w:rsid w:val="009B5C22"/>
    <w:rsid w:val="009B5EB1"/>
    <w:rsid w:val="009B69AD"/>
    <w:rsid w:val="009C3411"/>
    <w:rsid w:val="009C4E3C"/>
    <w:rsid w:val="009D742A"/>
    <w:rsid w:val="009E22F8"/>
    <w:rsid w:val="009F1A48"/>
    <w:rsid w:val="009F43C1"/>
    <w:rsid w:val="00A01B78"/>
    <w:rsid w:val="00A046D2"/>
    <w:rsid w:val="00A106A7"/>
    <w:rsid w:val="00A1387E"/>
    <w:rsid w:val="00A20C65"/>
    <w:rsid w:val="00A276D9"/>
    <w:rsid w:val="00A45071"/>
    <w:rsid w:val="00A45613"/>
    <w:rsid w:val="00A4699E"/>
    <w:rsid w:val="00A53CCF"/>
    <w:rsid w:val="00A61BB1"/>
    <w:rsid w:val="00A75B0B"/>
    <w:rsid w:val="00A90EBC"/>
    <w:rsid w:val="00A97EB8"/>
    <w:rsid w:val="00AB2935"/>
    <w:rsid w:val="00AC1AA8"/>
    <w:rsid w:val="00AC1FE4"/>
    <w:rsid w:val="00AD79B4"/>
    <w:rsid w:val="00AE09A8"/>
    <w:rsid w:val="00AF55B9"/>
    <w:rsid w:val="00AF660E"/>
    <w:rsid w:val="00B111BF"/>
    <w:rsid w:val="00B160AA"/>
    <w:rsid w:val="00B21E5F"/>
    <w:rsid w:val="00B248AF"/>
    <w:rsid w:val="00B3251D"/>
    <w:rsid w:val="00B417F8"/>
    <w:rsid w:val="00B50F7A"/>
    <w:rsid w:val="00B62E44"/>
    <w:rsid w:val="00B6487C"/>
    <w:rsid w:val="00B70AFC"/>
    <w:rsid w:val="00B74340"/>
    <w:rsid w:val="00B75233"/>
    <w:rsid w:val="00B77DED"/>
    <w:rsid w:val="00B80998"/>
    <w:rsid w:val="00B916DC"/>
    <w:rsid w:val="00BA1BF0"/>
    <w:rsid w:val="00BA3599"/>
    <w:rsid w:val="00BA6603"/>
    <w:rsid w:val="00BE221D"/>
    <w:rsid w:val="00BE2AAD"/>
    <w:rsid w:val="00BF2F8E"/>
    <w:rsid w:val="00BF3201"/>
    <w:rsid w:val="00BF7863"/>
    <w:rsid w:val="00C233C4"/>
    <w:rsid w:val="00C32818"/>
    <w:rsid w:val="00C43D1B"/>
    <w:rsid w:val="00C44B66"/>
    <w:rsid w:val="00C52F66"/>
    <w:rsid w:val="00C6072E"/>
    <w:rsid w:val="00C611CB"/>
    <w:rsid w:val="00C70486"/>
    <w:rsid w:val="00C7148C"/>
    <w:rsid w:val="00C71B95"/>
    <w:rsid w:val="00C76A3F"/>
    <w:rsid w:val="00C80610"/>
    <w:rsid w:val="00C83FDC"/>
    <w:rsid w:val="00C84840"/>
    <w:rsid w:val="00C86F0E"/>
    <w:rsid w:val="00C95695"/>
    <w:rsid w:val="00CA5F98"/>
    <w:rsid w:val="00CA6D94"/>
    <w:rsid w:val="00CB0EB4"/>
    <w:rsid w:val="00CB34A9"/>
    <w:rsid w:val="00CC17EF"/>
    <w:rsid w:val="00CC4FDE"/>
    <w:rsid w:val="00CC7E20"/>
    <w:rsid w:val="00CE6E3D"/>
    <w:rsid w:val="00CF22DF"/>
    <w:rsid w:val="00D02BCD"/>
    <w:rsid w:val="00D07A8D"/>
    <w:rsid w:val="00D13859"/>
    <w:rsid w:val="00D2188B"/>
    <w:rsid w:val="00D21E6A"/>
    <w:rsid w:val="00D40FA7"/>
    <w:rsid w:val="00D411B5"/>
    <w:rsid w:val="00D42D7D"/>
    <w:rsid w:val="00D514DA"/>
    <w:rsid w:val="00D54920"/>
    <w:rsid w:val="00D665A6"/>
    <w:rsid w:val="00D71628"/>
    <w:rsid w:val="00D762E9"/>
    <w:rsid w:val="00D87997"/>
    <w:rsid w:val="00DA2992"/>
    <w:rsid w:val="00DB0D88"/>
    <w:rsid w:val="00DB539B"/>
    <w:rsid w:val="00DD05D3"/>
    <w:rsid w:val="00DE5CDA"/>
    <w:rsid w:val="00DE78A1"/>
    <w:rsid w:val="00DF57E2"/>
    <w:rsid w:val="00DF7B3F"/>
    <w:rsid w:val="00E1667D"/>
    <w:rsid w:val="00E32458"/>
    <w:rsid w:val="00E32E11"/>
    <w:rsid w:val="00E53717"/>
    <w:rsid w:val="00E56488"/>
    <w:rsid w:val="00E5752E"/>
    <w:rsid w:val="00E63243"/>
    <w:rsid w:val="00EA2693"/>
    <w:rsid w:val="00EB0677"/>
    <w:rsid w:val="00EB70BC"/>
    <w:rsid w:val="00ED3679"/>
    <w:rsid w:val="00ED4E7C"/>
    <w:rsid w:val="00ED6225"/>
    <w:rsid w:val="00EE518B"/>
    <w:rsid w:val="00EE5B7F"/>
    <w:rsid w:val="00EF08AD"/>
    <w:rsid w:val="00EF441C"/>
    <w:rsid w:val="00F0032A"/>
    <w:rsid w:val="00F1623D"/>
    <w:rsid w:val="00F208D1"/>
    <w:rsid w:val="00F261A0"/>
    <w:rsid w:val="00F44C5E"/>
    <w:rsid w:val="00F4663E"/>
    <w:rsid w:val="00F631E6"/>
    <w:rsid w:val="00F737DB"/>
    <w:rsid w:val="00F74188"/>
    <w:rsid w:val="00F76749"/>
    <w:rsid w:val="00F806CB"/>
    <w:rsid w:val="00F82E07"/>
    <w:rsid w:val="00F84BAB"/>
    <w:rsid w:val="00F859EE"/>
    <w:rsid w:val="00F921DB"/>
    <w:rsid w:val="00FA3FC4"/>
    <w:rsid w:val="00FB163E"/>
    <w:rsid w:val="00FB51CA"/>
    <w:rsid w:val="00FB599E"/>
    <w:rsid w:val="00FC270C"/>
    <w:rsid w:val="00FD1FCF"/>
    <w:rsid w:val="00FD3C3C"/>
    <w:rsid w:val="00FD46B9"/>
    <w:rsid w:val="00FD61CD"/>
    <w:rsid w:val="00FE097D"/>
    <w:rsid w:val="00FE249B"/>
    <w:rsid w:val="00FE4695"/>
    <w:rsid w:val="00FE5678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2052">
      <o:colormru v:ext="edit" colors="#006cb8"/>
    </o:shapedefaults>
    <o:shapelayout v:ext="edit">
      <o:idmap v:ext="edit" data="1"/>
    </o:shapelayout>
  </w:shapeDefaults>
  <w:decimalSymbol w:val="."/>
  <w:listSeparator w:val=","/>
  <w15:docId w15:val="{397DD3F3-25CD-42C6-BD45-0824374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03E0"/>
    <w:rPr>
      <w:sz w:val="20"/>
      <w:szCs w:val="20"/>
    </w:rPr>
  </w:style>
  <w:style w:type="paragraph" w:styleId="a5">
    <w:name w:val="footer"/>
    <w:basedOn w:val="a"/>
    <w:link w:val="a6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6F03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03E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5752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752E"/>
  </w:style>
  <w:style w:type="paragraph" w:styleId="Web">
    <w:name w:val="Normal (Web)"/>
    <w:basedOn w:val="a"/>
    <w:rsid w:val="00242DE6"/>
    <w:pPr>
      <w:widowControl/>
      <w:spacing w:before="100" w:before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semiHidden/>
    <w:unhideWhenUsed/>
    <w:rsid w:val="00FE249B"/>
    <w:rPr>
      <w:strike w:val="0"/>
      <w:dstrike w:val="0"/>
      <w:color w:val="000000"/>
      <w:u w:val="none"/>
      <w:effect w:val="none"/>
    </w:rPr>
  </w:style>
  <w:style w:type="paragraph" w:styleId="ac">
    <w:name w:val="List Paragraph"/>
    <w:basedOn w:val="a"/>
    <w:uiPriority w:val="34"/>
    <w:qFormat/>
    <w:rsid w:val="00AD79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4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5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5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0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8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635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9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1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09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3148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6603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0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882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2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5574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substance-information/-/substanceinfo/100.273.06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ha.europa.eu/substance-information/-/substanceinfo/100.264.2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cha.europa.eu/substance-information/-/substanceinfo/100.002.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ha.europa.eu/substance-information/-/substanceinfo/100.003.431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0DCFD-1DE8-4EE6-AD75-9CFBAE7A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3816</Words>
  <Characters>21753</Characters>
  <Application>Microsoft Office Word</Application>
  <DocSecurity>4</DocSecurity>
  <Lines>181</Lines>
  <Paragraphs>51</Paragraphs>
  <ScaleCrop>false</ScaleCrop>
  <Company>SYNNEX</Company>
  <LinksUpToDate>false</LinksUpToDate>
  <CharactersWithSpaces>25518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賴怡如</dc:creator>
  <cp:lastModifiedBy>謝琇伊 Yvettehsieh</cp:lastModifiedBy>
  <cp:revision>2</cp:revision>
  <dcterms:created xsi:type="dcterms:W3CDTF">2025-11-27T05:59:00Z</dcterms:created>
  <dcterms:modified xsi:type="dcterms:W3CDTF">2025-11-27T05:59:00Z</dcterms:modified>
</cp:coreProperties>
</file>